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F6C" w:rsidRPr="00443B1A" w:rsidRDefault="00110F6C" w:rsidP="00E3349B">
      <w:pPr>
        <w:spacing w:line="360" w:lineRule="auto"/>
        <w:ind w:left="1508" w:right="1633"/>
        <w:jc w:val="center"/>
        <w:rPr>
          <w:rFonts w:ascii="华文仿宋" w:eastAsia="华文仿宋" w:hAnsi="华文仿宋" w:cs="Microsoft JhengHei"/>
          <w:sz w:val="32"/>
          <w:szCs w:val="32"/>
          <w:lang w:eastAsia="zh-CN"/>
        </w:rPr>
      </w:pPr>
      <w:r w:rsidRPr="00E3349B">
        <w:rPr>
          <w:rFonts w:ascii="黑体" w:eastAsia="黑体" w:hAnsi="黑体" w:cs="Microsoft JhengHei"/>
          <w:position w:val="-1"/>
          <w:sz w:val="36"/>
          <w:szCs w:val="36"/>
          <w:lang w:eastAsia="zh-CN"/>
        </w:rPr>
        <w:t>《</w:t>
      </w:r>
      <w:r w:rsidR="0002234F">
        <w:rPr>
          <w:rFonts w:ascii="黑体" w:eastAsia="黑体" w:hAnsi="黑体" w:cs="Microsoft JhengHei" w:hint="eastAsia"/>
          <w:position w:val="-1"/>
          <w:sz w:val="36"/>
          <w:szCs w:val="36"/>
          <w:lang w:eastAsia="zh-CN"/>
        </w:rPr>
        <w:t>副产</w:t>
      </w:r>
      <w:r w:rsidR="0049156A" w:rsidRPr="0002234F">
        <w:rPr>
          <w:rFonts w:ascii="黑体" w:eastAsia="黑体" w:hAnsi="黑体" w:cs="Microsoft JhengHei" w:hint="eastAsia"/>
          <w:position w:val="-1"/>
          <w:sz w:val="36"/>
          <w:szCs w:val="36"/>
          <w:lang w:eastAsia="zh-CN"/>
        </w:rPr>
        <w:t>2，3-二氯</w:t>
      </w:r>
      <w:r w:rsidR="00F36591">
        <w:rPr>
          <w:rFonts w:ascii="黑体" w:eastAsia="黑体" w:hAnsi="黑体" w:cs="Microsoft JhengHei" w:hint="eastAsia"/>
          <w:position w:val="-1"/>
          <w:sz w:val="36"/>
          <w:szCs w:val="36"/>
          <w:lang w:eastAsia="zh-CN"/>
        </w:rPr>
        <w:t>丙烯</w:t>
      </w:r>
      <w:r w:rsidRPr="00486499">
        <w:rPr>
          <w:rFonts w:ascii="黑体" w:eastAsia="黑体" w:hAnsi="黑体" w:cs="Microsoft JhengHei"/>
          <w:position w:val="-1"/>
          <w:sz w:val="36"/>
          <w:szCs w:val="36"/>
          <w:lang w:eastAsia="zh-CN"/>
        </w:rPr>
        <w:t xml:space="preserve"> </w:t>
      </w:r>
      <w:r w:rsidRPr="00E3349B">
        <w:rPr>
          <w:rFonts w:ascii="黑体" w:eastAsia="黑体" w:hAnsi="黑体" w:cs="Microsoft JhengHei"/>
          <w:position w:val="-1"/>
          <w:sz w:val="36"/>
          <w:szCs w:val="36"/>
          <w:lang w:eastAsia="zh-CN"/>
        </w:rPr>
        <w:t>》</w:t>
      </w:r>
      <w:r w:rsidRPr="00E3349B">
        <w:rPr>
          <w:rFonts w:ascii="黑体" w:eastAsia="黑体" w:hAnsi="黑体" w:cs="Microsoft JhengHei"/>
          <w:spacing w:val="-56"/>
          <w:position w:val="-1"/>
          <w:sz w:val="36"/>
          <w:szCs w:val="36"/>
          <w:lang w:eastAsia="zh-CN"/>
        </w:rPr>
        <w:t xml:space="preserve"> </w:t>
      </w:r>
      <w:r w:rsidRPr="00E3349B">
        <w:rPr>
          <w:rFonts w:ascii="黑体" w:eastAsia="黑体" w:hAnsi="黑体" w:cs="Microsoft JhengHei"/>
          <w:position w:val="-1"/>
          <w:sz w:val="36"/>
          <w:szCs w:val="36"/>
          <w:lang w:eastAsia="zh-CN"/>
        </w:rPr>
        <w:t>团</w:t>
      </w:r>
      <w:r w:rsidRPr="00E3349B">
        <w:rPr>
          <w:rFonts w:ascii="黑体" w:eastAsia="黑体" w:hAnsi="黑体" w:cs="Microsoft JhengHei"/>
          <w:spacing w:val="-53"/>
          <w:position w:val="-1"/>
          <w:sz w:val="36"/>
          <w:szCs w:val="36"/>
          <w:lang w:eastAsia="zh-CN"/>
        </w:rPr>
        <w:t xml:space="preserve"> </w:t>
      </w:r>
      <w:r w:rsidRPr="00E3349B">
        <w:rPr>
          <w:rFonts w:ascii="黑体" w:eastAsia="黑体" w:hAnsi="黑体" w:cs="Microsoft JhengHei"/>
          <w:position w:val="-1"/>
          <w:sz w:val="36"/>
          <w:szCs w:val="36"/>
          <w:lang w:eastAsia="zh-CN"/>
        </w:rPr>
        <w:t>体</w:t>
      </w:r>
      <w:r w:rsidRPr="00E3349B">
        <w:rPr>
          <w:rFonts w:ascii="黑体" w:eastAsia="黑体" w:hAnsi="黑体" w:cs="Microsoft JhengHei"/>
          <w:spacing w:val="-56"/>
          <w:position w:val="-1"/>
          <w:sz w:val="36"/>
          <w:szCs w:val="36"/>
          <w:lang w:eastAsia="zh-CN"/>
        </w:rPr>
        <w:t xml:space="preserve"> </w:t>
      </w:r>
      <w:r w:rsidRPr="00E3349B">
        <w:rPr>
          <w:rFonts w:ascii="黑体" w:eastAsia="黑体" w:hAnsi="黑体" w:cs="Microsoft JhengHei"/>
          <w:position w:val="-1"/>
          <w:sz w:val="36"/>
          <w:szCs w:val="36"/>
          <w:lang w:eastAsia="zh-CN"/>
        </w:rPr>
        <w:t>标</w:t>
      </w:r>
      <w:r w:rsidRPr="00E3349B">
        <w:rPr>
          <w:rFonts w:ascii="黑体" w:eastAsia="黑体" w:hAnsi="黑体" w:cs="Microsoft JhengHei"/>
          <w:spacing w:val="-56"/>
          <w:position w:val="-1"/>
          <w:sz w:val="36"/>
          <w:szCs w:val="36"/>
          <w:lang w:eastAsia="zh-CN"/>
        </w:rPr>
        <w:t xml:space="preserve"> </w:t>
      </w:r>
      <w:r w:rsidRPr="00E3349B">
        <w:rPr>
          <w:rFonts w:ascii="黑体" w:eastAsia="黑体" w:hAnsi="黑体" w:cs="Microsoft JhengHei"/>
          <w:position w:val="-1"/>
          <w:sz w:val="36"/>
          <w:szCs w:val="36"/>
          <w:lang w:eastAsia="zh-CN"/>
        </w:rPr>
        <w:t>准</w:t>
      </w:r>
      <w:r w:rsidRPr="00E3349B">
        <w:rPr>
          <w:rFonts w:ascii="黑体" w:eastAsia="黑体" w:hAnsi="黑体" w:cs="Microsoft JhengHei" w:hint="eastAsia"/>
          <w:sz w:val="36"/>
          <w:szCs w:val="36"/>
          <w:lang w:eastAsia="zh-CN"/>
        </w:rPr>
        <w:t xml:space="preserve"> </w:t>
      </w:r>
      <w:r w:rsidRPr="00E3349B">
        <w:rPr>
          <w:rFonts w:ascii="华文仿宋" w:eastAsia="华文仿宋" w:hAnsi="华文仿宋" w:cs="Microsoft JhengHei" w:hint="eastAsia"/>
          <w:sz w:val="36"/>
          <w:szCs w:val="36"/>
          <w:lang w:eastAsia="zh-CN"/>
        </w:rPr>
        <w:t xml:space="preserve">  </w:t>
      </w:r>
      <w:r>
        <w:rPr>
          <w:rFonts w:ascii="华文仿宋" w:eastAsia="华文仿宋" w:hAnsi="华文仿宋" w:cs="Microsoft JhengHei" w:hint="eastAsia"/>
          <w:sz w:val="32"/>
          <w:szCs w:val="32"/>
          <w:lang w:eastAsia="zh-CN"/>
        </w:rPr>
        <w:t xml:space="preserve">                                       </w:t>
      </w:r>
      <w:r w:rsidRPr="00E3349B">
        <w:rPr>
          <w:rFonts w:ascii="黑体" w:eastAsia="黑体" w:hAnsi="黑体" w:cs="Microsoft JhengHei"/>
          <w:sz w:val="32"/>
          <w:szCs w:val="32"/>
          <w:lang w:eastAsia="zh-CN"/>
        </w:rPr>
        <w:t>编</w:t>
      </w:r>
      <w:r w:rsidRPr="00E3349B">
        <w:rPr>
          <w:rFonts w:ascii="黑体" w:eastAsia="黑体" w:hAnsi="黑体" w:cs="Microsoft JhengHei"/>
          <w:spacing w:val="-56"/>
          <w:sz w:val="32"/>
          <w:szCs w:val="32"/>
          <w:lang w:eastAsia="zh-CN"/>
        </w:rPr>
        <w:t xml:space="preserve"> </w:t>
      </w:r>
      <w:r w:rsidRPr="00E3349B">
        <w:rPr>
          <w:rFonts w:ascii="黑体" w:eastAsia="黑体" w:hAnsi="黑体" w:cs="Microsoft JhengHei"/>
          <w:sz w:val="32"/>
          <w:szCs w:val="32"/>
          <w:lang w:eastAsia="zh-CN"/>
        </w:rPr>
        <w:t>制</w:t>
      </w:r>
      <w:r w:rsidRPr="00E3349B">
        <w:rPr>
          <w:rFonts w:ascii="黑体" w:eastAsia="黑体" w:hAnsi="黑体" w:cs="Microsoft JhengHei"/>
          <w:spacing w:val="-53"/>
          <w:sz w:val="32"/>
          <w:szCs w:val="32"/>
          <w:lang w:eastAsia="zh-CN"/>
        </w:rPr>
        <w:t xml:space="preserve"> </w:t>
      </w:r>
      <w:r w:rsidRPr="00E3349B">
        <w:rPr>
          <w:rFonts w:ascii="黑体" w:eastAsia="黑体" w:hAnsi="黑体" w:cs="Microsoft JhengHei"/>
          <w:sz w:val="32"/>
          <w:szCs w:val="32"/>
          <w:lang w:eastAsia="zh-CN"/>
        </w:rPr>
        <w:t>说</w:t>
      </w:r>
      <w:r w:rsidRPr="00E3349B">
        <w:rPr>
          <w:rFonts w:ascii="黑体" w:eastAsia="黑体" w:hAnsi="黑体" w:cs="Microsoft JhengHei"/>
          <w:spacing w:val="-56"/>
          <w:sz w:val="32"/>
          <w:szCs w:val="32"/>
          <w:lang w:eastAsia="zh-CN"/>
        </w:rPr>
        <w:t xml:space="preserve"> </w:t>
      </w:r>
      <w:r w:rsidRPr="00E3349B">
        <w:rPr>
          <w:rFonts w:ascii="黑体" w:eastAsia="黑体" w:hAnsi="黑体" w:cs="Microsoft JhengHei"/>
          <w:sz w:val="32"/>
          <w:szCs w:val="32"/>
          <w:lang w:eastAsia="zh-CN"/>
        </w:rPr>
        <w:t>明</w:t>
      </w:r>
    </w:p>
    <w:p w:rsidR="00110F6C" w:rsidRPr="00007711" w:rsidRDefault="00110F6C" w:rsidP="00110F6C">
      <w:pPr>
        <w:spacing w:line="120" w:lineRule="exact"/>
        <w:rPr>
          <w:rFonts w:ascii="华文仿宋" w:eastAsia="华文仿宋" w:hAnsi="华文仿宋"/>
          <w:sz w:val="32"/>
          <w:szCs w:val="32"/>
          <w:lang w:eastAsia="zh-CN"/>
        </w:rPr>
      </w:pPr>
    </w:p>
    <w:p w:rsidR="00110F6C" w:rsidRPr="00E3349B" w:rsidRDefault="00110F6C" w:rsidP="00110F6C">
      <w:pPr>
        <w:ind w:left="120" w:right="6433"/>
        <w:jc w:val="both"/>
        <w:rPr>
          <w:rFonts w:ascii="黑体" w:eastAsia="黑体" w:hAnsi="黑体" w:cs="Microsoft JhengHei"/>
          <w:sz w:val="28"/>
          <w:szCs w:val="28"/>
          <w:lang w:eastAsia="zh-CN"/>
        </w:rPr>
      </w:pPr>
      <w:r w:rsidRPr="00E3349B">
        <w:rPr>
          <w:rFonts w:ascii="黑体" w:eastAsia="黑体" w:hAnsi="黑体" w:cs="Microsoft JhengHei"/>
          <w:sz w:val="28"/>
          <w:szCs w:val="28"/>
          <w:lang w:eastAsia="zh-CN"/>
        </w:rPr>
        <w:t>一、项目</w:t>
      </w:r>
      <w:r w:rsidRPr="00E3349B">
        <w:rPr>
          <w:rFonts w:ascii="黑体" w:eastAsia="黑体" w:hAnsi="黑体" w:cs="Microsoft JhengHei" w:hint="eastAsia"/>
          <w:sz w:val="28"/>
          <w:szCs w:val="28"/>
          <w:lang w:eastAsia="zh-CN"/>
        </w:rPr>
        <w:t>背</w:t>
      </w:r>
      <w:r w:rsidRPr="00E3349B">
        <w:rPr>
          <w:rFonts w:ascii="黑体" w:eastAsia="黑体" w:hAnsi="黑体" w:cs="Microsoft JhengHei"/>
          <w:sz w:val="28"/>
          <w:szCs w:val="28"/>
          <w:lang w:eastAsia="zh-CN"/>
        </w:rPr>
        <w:t>景</w:t>
      </w:r>
    </w:p>
    <w:p w:rsidR="00110F6C" w:rsidRPr="009962BB" w:rsidRDefault="00110F6C" w:rsidP="00110F6C">
      <w:pPr>
        <w:spacing w:before="7" w:line="100" w:lineRule="exact"/>
        <w:rPr>
          <w:rFonts w:ascii="华文仿宋" w:eastAsia="华文仿宋" w:hAnsi="华文仿宋"/>
          <w:sz w:val="24"/>
          <w:szCs w:val="24"/>
          <w:lang w:eastAsia="zh-CN"/>
        </w:rPr>
      </w:pP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环氧氯丙烷是一种重要的有机化工原料，主要用于生产环氧树脂、合成甘油、氯醇橡胶等精细化工产品，而这些产品又广泛应用于化工、轻工、交通运输、医药和电子电器等领域，是国内大力发展的工业项目，近年来市场需求量大，其副产物产量巨大。传统上，针对此类的危险废物</w:t>
      </w:r>
      <w:r>
        <w:rPr>
          <w:rFonts w:ascii="宋体" w:eastAsia="宋体" w:hAnsi="宋体" w:cs="Microsoft JhengHei" w:hint="eastAsia"/>
          <w:sz w:val="24"/>
          <w:szCs w:val="24"/>
          <w:lang w:eastAsia="zh-CN"/>
        </w:rPr>
        <w:t>的</w:t>
      </w:r>
      <w:r w:rsidRPr="00007711">
        <w:rPr>
          <w:rFonts w:ascii="宋体" w:eastAsia="宋体" w:hAnsi="宋体" w:cs="Microsoft JhengHei" w:hint="eastAsia"/>
          <w:sz w:val="24"/>
          <w:szCs w:val="24"/>
          <w:lang w:eastAsia="zh-CN"/>
        </w:rPr>
        <w:t>处置方</w:t>
      </w:r>
      <w:r>
        <w:rPr>
          <w:rFonts w:ascii="宋体" w:eastAsia="宋体" w:hAnsi="宋体" w:cs="Microsoft JhengHei" w:hint="eastAsia"/>
          <w:sz w:val="24"/>
          <w:szCs w:val="24"/>
          <w:lang w:eastAsia="zh-CN"/>
        </w:rPr>
        <w:t>式</w:t>
      </w:r>
      <w:r w:rsidRPr="00007711">
        <w:rPr>
          <w:rFonts w:ascii="宋体" w:eastAsia="宋体" w:hAnsi="宋体" w:cs="Microsoft JhengHei" w:hint="eastAsia"/>
          <w:sz w:val="24"/>
          <w:szCs w:val="24"/>
          <w:lang w:eastAsia="zh-CN"/>
        </w:rPr>
        <w:t>一般以焚烧为主，虽然 焚烧处理在理论上能做到无害化处理，但是造成了极大的资源浪费 ，并且在</w:t>
      </w:r>
      <w:proofErr w:type="gramStart"/>
      <w:r w:rsidRPr="00007711">
        <w:rPr>
          <w:rFonts w:ascii="宋体" w:eastAsia="宋体" w:hAnsi="宋体" w:cs="Microsoft JhengHei" w:hint="eastAsia"/>
          <w:sz w:val="24"/>
          <w:szCs w:val="24"/>
          <w:lang w:eastAsia="zh-CN"/>
        </w:rPr>
        <w:t>焚</w:t>
      </w:r>
      <w:proofErr w:type="gramEnd"/>
      <w:r w:rsidRPr="00007711">
        <w:rPr>
          <w:rFonts w:ascii="宋体" w:eastAsia="宋体" w:hAnsi="宋体" w:cs="Microsoft JhengHei" w:hint="eastAsia"/>
          <w:sz w:val="24"/>
          <w:szCs w:val="24"/>
          <w:lang w:eastAsia="zh-CN"/>
        </w:rPr>
        <w:t xml:space="preserve"> </w:t>
      </w:r>
      <w:proofErr w:type="gramStart"/>
      <w:r w:rsidRPr="00007711">
        <w:rPr>
          <w:rFonts w:ascii="宋体" w:eastAsia="宋体" w:hAnsi="宋体" w:cs="Microsoft JhengHei" w:hint="eastAsia"/>
          <w:sz w:val="24"/>
          <w:szCs w:val="24"/>
          <w:lang w:eastAsia="zh-CN"/>
        </w:rPr>
        <w:t>烧过程</w:t>
      </w:r>
      <w:proofErr w:type="gramEnd"/>
      <w:r w:rsidRPr="00007711">
        <w:rPr>
          <w:rFonts w:ascii="宋体" w:eastAsia="宋体" w:hAnsi="宋体" w:cs="Microsoft JhengHei" w:hint="eastAsia"/>
          <w:sz w:val="24"/>
          <w:szCs w:val="24"/>
          <w:lang w:eastAsia="zh-CN"/>
        </w:rPr>
        <w:t>中有产生二噁英等污染物质的可能</w:t>
      </w:r>
      <w:r>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会造成大气污染。而资源化利用工艺 不仅能避免无害化处理过程中造成二次污染，还能回</w:t>
      </w:r>
      <w:r>
        <w:rPr>
          <w:rFonts w:ascii="宋体" w:eastAsia="宋体" w:hAnsi="宋体" w:cs="Microsoft JhengHei" w:hint="eastAsia"/>
          <w:sz w:val="24"/>
          <w:szCs w:val="24"/>
          <w:lang w:eastAsia="zh-CN"/>
        </w:rPr>
        <w:t>收利用，</w:t>
      </w:r>
      <w:r w:rsidRPr="00007711">
        <w:rPr>
          <w:rFonts w:ascii="宋体" w:eastAsia="宋体" w:hAnsi="宋体" w:cs="Microsoft JhengHei" w:hint="eastAsia"/>
          <w:sz w:val="24"/>
          <w:szCs w:val="24"/>
          <w:lang w:eastAsia="zh-CN"/>
        </w:rPr>
        <w:t>实现变废为宝 ， 节约了资源，创造了价值 ，并且</w:t>
      </w:r>
      <w:proofErr w:type="gramStart"/>
      <w:r w:rsidRPr="00007711">
        <w:rPr>
          <w:rFonts w:ascii="宋体" w:eastAsia="宋体" w:hAnsi="宋体" w:cs="Microsoft JhengHei" w:hint="eastAsia"/>
          <w:sz w:val="24"/>
          <w:szCs w:val="24"/>
          <w:lang w:eastAsia="zh-CN"/>
        </w:rPr>
        <w:t>符合危废处置</w:t>
      </w:r>
      <w:proofErr w:type="gramEnd"/>
      <w:r w:rsidRPr="00007711">
        <w:rPr>
          <w:rFonts w:ascii="宋体" w:eastAsia="宋体" w:hAnsi="宋体" w:cs="Microsoft JhengHei" w:hint="eastAsia"/>
          <w:sz w:val="24"/>
          <w:szCs w:val="24"/>
          <w:lang w:eastAsia="zh-CN"/>
        </w:rPr>
        <w:t>发展方向 。</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 xml:space="preserve">《山东省 “十三五”危险废物处置设施建设规划 》“ 三 、（ </w:t>
      </w:r>
      <w:proofErr w:type="gramStart"/>
      <w:r w:rsidRPr="00007711">
        <w:rPr>
          <w:rFonts w:ascii="宋体" w:eastAsia="宋体" w:hAnsi="宋体" w:cs="Microsoft JhengHei" w:hint="eastAsia"/>
          <w:sz w:val="24"/>
          <w:szCs w:val="24"/>
          <w:lang w:eastAsia="zh-CN"/>
        </w:rPr>
        <w:t>一</w:t>
      </w:r>
      <w:proofErr w:type="gramEnd"/>
      <w:r w:rsidRPr="00007711">
        <w:rPr>
          <w:rFonts w:ascii="宋体" w:eastAsia="宋体" w:hAnsi="宋体" w:cs="Microsoft JhengHei" w:hint="eastAsia"/>
          <w:sz w:val="24"/>
          <w:szCs w:val="24"/>
          <w:lang w:eastAsia="zh-CN"/>
        </w:rPr>
        <w:t xml:space="preserve"> ）总体 思路”中明确指出 ：</w:t>
      </w:r>
      <w:proofErr w:type="gramStart"/>
      <w:r w:rsidRPr="00007711">
        <w:rPr>
          <w:rFonts w:ascii="宋体" w:eastAsia="宋体" w:hAnsi="宋体" w:cs="Microsoft JhengHei" w:hint="eastAsia"/>
          <w:sz w:val="24"/>
          <w:szCs w:val="24"/>
          <w:lang w:eastAsia="zh-CN"/>
        </w:rPr>
        <w:t>“</w:t>
      </w:r>
      <w:proofErr w:type="gramEnd"/>
      <w:r w:rsidRPr="00007711">
        <w:rPr>
          <w:rFonts w:ascii="宋体" w:eastAsia="宋体" w:hAnsi="宋体" w:cs="Microsoft JhengHei" w:hint="eastAsia"/>
          <w:sz w:val="24"/>
          <w:szCs w:val="24"/>
          <w:lang w:eastAsia="zh-CN"/>
        </w:rPr>
        <w:t xml:space="preserve">以防止危险废物危害、保护生态环境、保障人体健康为出发点，坚持问题导向，立足当前，突出“源头控制、安全处置、防范风险”三 </w:t>
      </w:r>
      <w:proofErr w:type="gramStart"/>
      <w:r w:rsidRPr="00007711">
        <w:rPr>
          <w:rFonts w:ascii="宋体" w:eastAsia="宋体" w:hAnsi="宋体" w:cs="Microsoft JhengHei" w:hint="eastAsia"/>
          <w:sz w:val="24"/>
          <w:szCs w:val="24"/>
          <w:lang w:eastAsia="zh-CN"/>
        </w:rPr>
        <w:t>个</w:t>
      </w:r>
      <w:proofErr w:type="gramEnd"/>
      <w:r w:rsidRPr="00007711">
        <w:rPr>
          <w:rFonts w:ascii="宋体" w:eastAsia="宋体" w:hAnsi="宋体" w:cs="Microsoft JhengHei" w:hint="eastAsia"/>
          <w:sz w:val="24"/>
          <w:szCs w:val="24"/>
          <w:lang w:eastAsia="zh-CN"/>
        </w:rPr>
        <w:t>环节，加快建立与全省经济社会发展相适应的危险废物处置体系，全面提升危 险废物污染防治水平，为实现危险废物“减量化、资源化、无害化”的目标提供 坚实保障。”</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生态环境部《关于提升危险废物环境监管能力、利用处置能力和环境风险防范能力的指导意见》（环固体〔2019〕92号）“三</w:t>
      </w:r>
      <w:r w:rsidR="00E3349B">
        <w:rPr>
          <w:rFonts w:ascii="宋体" w:eastAsia="宋体" w:hAnsi="宋体" w:cs="Microsoft JhengHei" w:hint="eastAsia"/>
          <w:sz w:val="24"/>
          <w:szCs w:val="24"/>
          <w:lang w:eastAsia="zh-CN"/>
        </w:rPr>
        <w:t xml:space="preserve"> </w:t>
      </w:r>
      <w:r w:rsidRPr="00007711">
        <w:rPr>
          <w:rFonts w:ascii="宋体" w:eastAsia="宋体" w:hAnsi="宋体" w:cs="Microsoft JhengHei" w:hint="eastAsia"/>
          <w:sz w:val="24"/>
          <w:szCs w:val="24"/>
          <w:lang w:eastAsia="zh-CN"/>
        </w:rPr>
        <w:t>着力强化危险废物利用处置能力”指出“促进危险废物源头减量与资源化利用</w:t>
      </w:r>
      <w:r w:rsidR="00E3349B">
        <w:rPr>
          <w:rFonts w:ascii="宋体" w:eastAsia="宋体" w:hAnsi="宋体" w:cs="Microsoft JhengHei" w:hint="eastAsia"/>
          <w:sz w:val="24"/>
          <w:szCs w:val="24"/>
          <w:lang w:eastAsia="zh-CN"/>
        </w:rPr>
        <w:t>”。</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环氧氯丙烷项目</w:t>
      </w:r>
      <w:r w:rsidR="004B1068">
        <w:rPr>
          <w:rFonts w:ascii="宋体" w:eastAsia="宋体" w:hAnsi="宋体" w:cs="Microsoft JhengHei" w:hint="eastAsia"/>
          <w:sz w:val="24"/>
          <w:szCs w:val="24"/>
          <w:lang w:eastAsia="zh-CN"/>
        </w:rPr>
        <w:t>副产物</w:t>
      </w:r>
      <w:r w:rsidRPr="00007711">
        <w:rPr>
          <w:rFonts w:ascii="宋体" w:eastAsia="宋体" w:hAnsi="宋体" w:cs="Microsoft JhengHei" w:hint="eastAsia"/>
          <w:sz w:val="24"/>
          <w:szCs w:val="24"/>
          <w:lang w:eastAsia="zh-CN"/>
        </w:rPr>
        <w:t>资源化利用工艺顺应了意见及规划要求，用资源化利用工艺</w:t>
      </w:r>
      <w:r w:rsidR="0002234F">
        <w:rPr>
          <w:rFonts w:ascii="宋体" w:eastAsia="宋体" w:hAnsi="宋体" w:cs="Microsoft JhengHei" w:hint="eastAsia"/>
          <w:sz w:val="24"/>
          <w:szCs w:val="24"/>
          <w:lang w:eastAsia="zh-CN"/>
        </w:rPr>
        <w:t>生产副产</w:t>
      </w:r>
      <w:r w:rsidR="0049156A">
        <w:rPr>
          <w:rFonts w:ascii="宋体" w:eastAsia="宋体" w:hAnsi="宋体" w:cs="Microsoft JhengHei" w:hint="eastAsia"/>
          <w:sz w:val="24"/>
          <w:szCs w:val="24"/>
          <w:lang w:eastAsia="zh-CN"/>
        </w:rPr>
        <w:t>2，3-二氯</w:t>
      </w:r>
      <w:r w:rsidR="00F36591">
        <w:rPr>
          <w:rFonts w:ascii="宋体" w:eastAsia="宋体" w:hAnsi="宋体" w:cs="Microsoft JhengHei" w:hint="eastAsia"/>
          <w:sz w:val="24"/>
          <w:szCs w:val="24"/>
          <w:lang w:eastAsia="zh-CN"/>
        </w:rPr>
        <w:t>丙烯</w:t>
      </w:r>
      <w:r w:rsidRPr="00007711">
        <w:rPr>
          <w:rFonts w:ascii="宋体" w:eastAsia="宋体" w:hAnsi="宋体" w:cs="Microsoft JhengHei" w:hint="eastAsia"/>
          <w:sz w:val="24"/>
          <w:szCs w:val="24"/>
          <w:lang w:eastAsia="zh-CN"/>
        </w:rPr>
        <w:t xml:space="preserve"> 。</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目前没有</w:t>
      </w:r>
      <w:r w:rsidR="004B1068">
        <w:rPr>
          <w:rFonts w:ascii="宋体" w:eastAsia="宋体" w:hAnsi="宋体" w:cs="Microsoft JhengHei" w:hint="eastAsia"/>
          <w:sz w:val="24"/>
          <w:szCs w:val="24"/>
          <w:lang w:eastAsia="zh-CN"/>
        </w:rPr>
        <w:t>副产</w:t>
      </w:r>
      <w:r w:rsidR="0049156A">
        <w:rPr>
          <w:rFonts w:ascii="宋体" w:eastAsia="宋体" w:hAnsi="宋体" w:cs="Microsoft JhengHei" w:hint="eastAsia"/>
          <w:sz w:val="24"/>
          <w:szCs w:val="24"/>
          <w:lang w:eastAsia="zh-CN"/>
        </w:rPr>
        <w:t>2，3-二氯</w:t>
      </w:r>
      <w:r w:rsidR="00F36591">
        <w:rPr>
          <w:rFonts w:ascii="宋体" w:eastAsia="宋体" w:hAnsi="宋体" w:cs="Microsoft JhengHei" w:hint="eastAsia"/>
          <w:sz w:val="24"/>
          <w:szCs w:val="24"/>
          <w:lang w:eastAsia="zh-CN"/>
        </w:rPr>
        <w:t>丙烯</w:t>
      </w:r>
      <w:r w:rsidRPr="00007711">
        <w:rPr>
          <w:rFonts w:ascii="宋体" w:eastAsia="宋体" w:hAnsi="宋体" w:cs="Microsoft JhengHei" w:hint="eastAsia"/>
          <w:sz w:val="24"/>
          <w:szCs w:val="24"/>
          <w:lang w:eastAsia="zh-CN"/>
        </w:rPr>
        <w:t xml:space="preserve">国家标准或行业标准，随着环氧氯丙烷项目副产物资源化行业的发展 </w:t>
      </w:r>
      <w:r w:rsidR="0002234F">
        <w:rPr>
          <w:rFonts w:ascii="宋体" w:eastAsia="宋体" w:hAnsi="宋体" w:cs="Microsoft JhengHei" w:hint="eastAsia"/>
          <w:sz w:val="24"/>
          <w:szCs w:val="24"/>
          <w:lang w:eastAsia="zh-CN"/>
        </w:rPr>
        <w:t>，市场上急需一种适用以环氧氯丙烷生产过程回收的三氯丙烷</w:t>
      </w:r>
      <w:r w:rsidRPr="00007711">
        <w:rPr>
          <w:rFonts w:ascii="宋体" w:eastAsia="宋体" w:hAnsi="宋体" w:cs="Microsoft JhengHei" w:hint="eastAsia"/>
          <w:sz w:val="24"/>
          <w:szCs w:val="24"/>
          <w:lang w:eastAsia="zh-CN"/>
        </w:rPr>
        <w:t>为</w:t>
      </w:r>
      <w:r w:rsidR="0002234F">
        <w:rPr>
          <w:rFonts w:ascii="宋体" w:eastAsia="宋体" w:hAnsi="宋体" w:cs="Microsoft JhengHei" w:hint="eastAsia"/>
          <w:sz w:val="24"/>
          <w:szCs w:val="24"/>
          <w:lang w:eastAsia="zh-CN"/>
        </w:rPr>
        <w:t>主要</w:t>
      </w:r>
      <w:r w:rsidRPr="00007711">
        <w:rPr>
          <w:rFonts w:ascii="宋体" w:eastAsia="宋体" w:hAnsi="宋体" w:cs="Microsoft JhengHei" w:hint="eastAsia"/>
          <w:sz w:val="24"/>
          <w:szCs w:val="24"/>
          <w:lang w:eastAsia="zh-CN"/>
        </w:rPr>
        <w:t>原料经过</w:t>
      </w:r>
      <w:r w:rsidR="0002234F">
        <w:rPr>
          <w:rFonts w:ascii="宋体" w:eastAsia="宋体" w:hAnsi="宋体" w:cs="Microsoft JhengHei" w:hint="eastAsia"/>
          <w:sz w:val="24"/>
          <w:szCs w:val="24"/>
          <w:lang w:eastAsia="zh-CN"/>
        </w:rPr>
        <w:t>氧化脱氢工艺</w:t>
      </w:r>
      <w:r w:rsidRPr="00007711">
        <w:rPr>
          <w:rFonts w:ascii="宋体" w:eastAsia="宋体" w:hAnsi="宋体" w:cs="Microsoft JhengHei" w:hint="eastAsia"/>
          <w:sz w:val="24"/>
          <w:szCs w:val="24"/>
          <w:lang w:eastAsia="zh-CN"/>
        </w:rPr>
        <w:t>得到的</w:t>
      </w:r>
      <w:r w:rsidR="004B1068">
        <w:rPr>
          <w:rFonts w:ascii="宋体" w:eastAsia="宋体" w:hAnsi="宋体" w:cs="Microsoft JhengHei" w:hint="eastAsia"/>
          <w:sz w:val="24"/>
          <w:szCs w:val="24"/>
          <w:lang w:eastAsia="zh-CN"/>
        </w:rPr>
        <w:t>副产</w:t>
      </w:r>
      <w:r w:rsidR="0049156A">
        <w:rPr>
          <w:rFonts w:ascii="宋体" w:eastAsia="宋体" w:hAnsi="宋体" w:cs="Microsoft JhengHei" w:hint="eastAsia"/>
          <w:sz w:val="24"/>
          <w:szCs w:val="24"/>
          <w:lang w:eastAsia="zh-CN"/>
        </w:rPr>
        <w:t>2，3-二氯</w:t>
      </w:r>
      <w:r w:rsidR="00F36591">
        <w:rPr>
          <w:rFonts w:ascii="宋体" w:eastAsia="宋体" w:hAnsi="宋体" w:cs="Microsoft JhengHei" w:hint="eastAsia"/>
          <w:sz w:val="24"/>
          <w:szCs w:val="24"/>
          <w:lang w:eastAsia="zh-CN"/>
        </w:rPr>
        <w:t>丙烯</w:t>
      </w:r>
      <w:r w:rsidRPr="00007711">
        <w:rPr>
          <w:rFonts w:ascii="宋体" w:eastAsia="宋体" w:hAnsi="宋体" w:cs="Microsoft JhengHei" w:hint="eastAsia"/>
          <w:sz w:val="24"/>
          <w:szCs w:val="24"/>
          <w:lang w:eastAsia="zh-CN"/>
        </w:rPr>
        <w:t>的统一权威标准 。</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所以，制定《</w:t>
      </w:r>
      <w:r w:rsidR="00F36591">
        <w:rPr>
          <w:rFonts w:ascii="宋体" w:eastAsia="宋体" w:hAnsi="宋体" w:cs="Microsoft JhengHei" w:hint="eastAsia"/>
          <w:sz w:val="24"/>
          <w:szCs w:val="24"/>
          <w:lang w:eastAsia="zh-CN"/>
        </w:rPr>
        <w:t>副产2，3-二氯丙烯</w:t>
      </w:r>
      <w:r w:rsidRPr="00007711">
        <w:rPr>
          <w:rFonts w:ascii="宋体" w:eastAsia="宋体" w:hAnsi="宋体" w:cs="Microsoft JhengHei" w:hint="eastAsia"/>
          <w:sz w:val="24"/>
          <w:szCs w:val="24"/>
          <w:lang w:eastAsia="zh-CN"/>
        </w:rPr>
        <w:t>》团体标准势在必行。</w:t>
      </w:r>
    </w:p>
    <w:p w:rsidR="00110F6C" w:rsidRPr="00E3349B" w:rsidRDefault="00110F6C" w:rsidP="00110F6C">
      <w:pPr>
        <w:spacing w:before="12" w:line="272"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二、制定标准的必要性和意义</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我会前期对这个新兴行业进行了较为详实的调研</w:t>
      </w:r>
      <w:r w:rsidR="007B777B">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形成了对这个产业发展 轨迹和现状的初步判断 ，目前，以</w:t>
      </w:r>
      <w:r w:rsidR="00F36591">
        <w:rPr>
          <w:rFonts w:ascii="宋体" w:eastAsia="宋体" w:hAnsi="宋体" w:cs="Microsoft JhengHei" w:hint="eastAsia"/>
          <w:sz w:val="24"/>
          <w:szCs w:val="24"/>
          <w:lang w:eastAsia="zh-CN"/>
        </w:rPr>
        <w:t>环氧氯丙烷生产过程回收的三氯丙烷</w:t>
      </w:r>
      <w:r w:rsidR="00F36591" w:rsidRPr="00007711">
        <w:rPr>
          <w:rFonts w:ascii="宋体" w:eastAsia="宋体" w:hAnsi="宋体" w:cs="Microsoft JhengHei" w:hint="eastAsia"/>
          <w:sz w:val="24"/>
          <w:szCs w:val="24"/>
          <w:lang w:eastAsia="zh-CN"/>
        </w:rPr>
        <w:t>为</w:t>
      </w:r>
      <w:r w:rsidR="00F36591">
        <w:rPr>
          <w:rFonts w:ascii="宋体" w:eastAsia="宋体" w:hAnsi="宋体" w:cs="Microsoft JhengHei" w:hint="eastAsia"/>
          <w:sz w:val="24"/>
          <w:szCs w:val="24"/>
          <w:lang w:eastAsia="zh-CN"/>
        </w:rPr>
        <w:t>主要</w:t>
      </w:r>
      <w:r w:rsidR="00F36591" w:rsidRPr="00007711">
        <w:rPr>
          <w:rFonts w:ascii="宋体" w:eastAsia="宋体" w:hAnsi="宋体" w:cs="Microsoft JhengHei" w:hint="eastAsia"/>
          <w:sz w:val="24"/>
          <w:szCs w:val="24"/>
          <w:lang w:eastAsia="zh-CN"/>
        </w:rPr>
        <w:lastRenderedPageBreak/>
        <w:t>原料</w:t>
      </w:r>
      <w:r w:rsidRPr="00007711">
        <w:rPr>
          <w:rFonts w:ascii="宋体" w:eastAsia="宋体" w:hAnsi="宋体" w:cs="Microsoft JhengHei" w:hint="eastAsia"/>
          <w:sz w:val="24"/>
          <w:szCs w:val="24"/>
          <w:lang w:eastAsia="zh-CN"/>
        </w:rPr>
        <w:t>，通过资源化利用工艺</w:t>
      </w:r>
      <w:r w:rsidR="00F36591">
        <w:rPr>
          <w:rFonts w:ascii="宋体" w:eastAsia="宋体" w:hAnsi="宋体" w:cs="Microsoft JhengHei" w:hint="eastAsia"/>
          <w:sz w:val="24"/>
          <w:szCs w:val="24"/>
          <w:lang w:eastAsia="zh-CN"/>
        </w:rPr>
        <w:t>副产2，3-二氯丙烯</w:t>
      </w:r>
      <w:r w:rsidRPr="00007711">
        <w:rPr>
          <w:rFonts w:ascii="宋体" w:eastAsia="宋体" w:hAnsi="宋体" w:cs="Microsoft JhengHei" w:hint="eastAsia"/>
          <w:sz w:val="24"/>
          <w:szCs w:val="24"/>
          <w:lang w:eastAsia="zh-CN"/>
        </w:rPr>
        <w:t>产品行业发展势头良好，市场需求旺盛 ，但急需早期对所产产品质量进行技术的规范</w:t>
      </w:r>
      <w:r w:rsidR="00657178">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以期达到对副产2</w:t>
      </w:r>
      <w:r w:rsidR="00833FBD">
        <w:rPr>
          <w:rFonts w:ascii="宋体" w:eastAsia="宋体" w:hAnsi="宋体" w:cs="Microsoft JhengHei" w:hint="eastAsia"/>
          <w:sz w:val="24"/>
          <w:szCs w:val="24"/>
          <w:lang w:eastAsia="zh-CN"/>
        </w:rPr>
        <w:t>，3</w:t>
      </w:r>
      <w:r w:rsidR="00F36591">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二氯丙</w:t>
      </w:r>
      <w:r w:rsidR="00833FBD">
        <w:rPr>
          <w:rFonts w:ascii="宋体" w:eastAsia="宋体" w:hAnsi="宋体" w:cs="Microsoft JhengHei" w:hint="eastAsia"/>
          <w:sz w:val="24"/>
          <w:szCs w:val="24"/>
          <w:lang w:eastAsia="zh-CN"/>
        </w:rPr>
        <w:t>烯</w:t>
      </w:r>
      <w:r w:rsidRPr="00007711">
        <w:rPr>
          <w:rFonts w:ascii="宋体" w:eastAsia="宋体" w:hAnsi="宋体" w:cs="Microsoft JhengHei" w:hint="eastAsia"/>
          <w:sz w:val="24"/>
          <w:szCs w:val="24"/>
          <w:lang w:eastAsia="zh-CN"/>
        </w:rPr>
        <w:t>产品在原料、 流程、要求、试验方法、检验规则、标志、包装、运输和贮存各方面能有清晰的评价标准。因此</w:t>
      </w:r>
      <w:r w:rsidR="00657178">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当前需要通过制定《</w:t>
      </w:r>
      <w:r w:rsidR="00F36591">
        <w:rPr>
          <w:rFonts w:ascii="宋体" w:eastAsia="宋体" w:hAnsi="宋体" w:cs="Microsoft JhengHei" w:hint="eastAsia"/>
          <w:sz w:val="24"/>
          <w:szCs w:val="24"/>
          <w:lang w:eastAsia="zh-CN"/>
        </w:rPr>
        <w:t>副产2，3-二氯丙烯</w:t>
      </w:r>
      <w:r w:rsidRPr="00007711">
        <w:rPr>
          <w:rFonts w:ascii="宋体" w:eastAsia="宋体" w:hAnsi="宋体" w:cs="Microsoft JhengHei" w:hint="eastAsia"/>
          <w:sz w:val="24"/>
          <w:szCs w:val="24"/>
          <w:lang w:eastAsia="zh-CN"/>
        </w:rPr>
        <w:t xml:space="preserve"> 》 产品标准进行规范，并深化推广。该标准为国内首个从</w:t>
      </w:r>
      <w:r w:rsidR="00F36591">
        <w:rPr>
          <w:rFonts w:ascii="宋体" w:eastAsia="宋体" w:hAnsi="宋体" w:cs="Microsoft JhengHei" w:hint="eastAsia"/>
          <w:sz w:val="24"/>
          <w:szCs w:val="24"/>
          <w:lang w:eastAsia="zh-CN"/>
        </w:rPr>
        <w:t>环氧氯丙烷生产过程回收的三氯丙烷</w:t>
      </w:r>
      <w:r w:rsidR="00F36591" w:rsidRPr="00007711">
        <w:rPr>
          <w:rFonts w:ascii="宋体" w:eastAsia="宋体" w:hAnsi="宋体" w:cs="Microsoft JhengHei" w:hint="eastAsia"/>
          <w:sz w:val="24"/>
          <w:szCs w:val="24"/>
          <w:lang w:eastAsia="zh-CN"/>
        </w:rPr>
        <w:t>为</w:t>
      </w:r>
      <w:r w:rsidR="00F36591">
        <w:rPr>
          <w:rFonts w:ascii="宋体" w:eastAsia="宋体" w:hAnsi="宋体" w:cs="Microsoft JhengHei" w:hint="eastAsia"/>
          <w:sz w:val="24"/>
          <w:szCs w:val="24"/>
          <w:lang w:eastAsia="zh-CN"/>
        </w:rPr>
        <w:t>主要</w:t>
      </w:r>
      <w:r w:rsidR="00F36591" w:rsidRPr="00007711">
        <w:rPr>
          <w:rFonts w:ascii="宋体" w:eastAsia="宋体" w:hAnsi="宋体" w:cs="Microsoft JhengHei" w:hint="eastAsia"/>
          <w:sz w:val="24"/>
          <w:szCs w:val="24"/>
          <w:lang w:eastAsia="zh-CN"/>
        </w:rPr>
        <w:t>原料</w:t>
      </w:r>
      <w:r w:rsidR="00F36591">
        <w:rPr>
          <w:rFonts w:ascii="宋体" w:eastAsia="宋体" w:hAnsi="宋体" w:cs="Microsoft JhengHei" w:hint="eastAsia"/>
          <w:sz w:val="24"/>
          <w:szCs w:val="24"/>
          <w:lang w:eastAsia="zh-CN"/>
        </w:rPr>
        <w:t>，经过氧化脱氢工艺生产的副产2，3-二氯丙烯</w:t>
      </w:r>
      <w:r w:rsidRPr="00007711">
        <w:rPr>
          <w:rFonts w:ascii="宋体" w:eastAsia="宋体" w:hAnsi="宋体" w:cs="Microsoft JhengHei" w:hint="eastAsia"/>
          <w:sz w:val="24"/>
          <w:szCs w:val="24"/>
          <w:lang w:eastAsia="zh-CN"/>
        </w:rPr>
        <w:t>的团体标准。该标准的制定，有利于规范国内</w:t>
      </w:r>
      <w:r w:rsidR="00F36591">
        <w:rPr>
          <w:rFonts w:ascii="宋体" w:eastAsia="宋体" w:hAnsi="宋体" w:cs="Microsoft JhengHei" w:hint="eastAsia"/>
          <w:sz w:val="24"/>
          <w:szCs w:val="24"/>
          <w:lang w:eastAsia="zh-CN"/>
        </w:rPr>
        <w:t>副产</w:t>
      </w:r>
      <w:r w:rsidRPr="00007711">
        <w:rPr>
          <w:rFonts w:ascii="宋体" w:eastAsia="宋体" w:hAnsi="宋体" w:cs="Microsoft JhengHei" w:hint="eastAsia"/>
          <w:sz w:val="24"/>
          <w:szCs w:val="24"/>
          <w:lang w:eastAsia="zh-CN"/>
        </w:rPr>
        <w:t>2</w:t>
      </w:r>
      <w:r w:rsidR="0049156A">
        <w:rPr>
          <w:rFonts w:ascii="宋体" w:eastAsia="宋体" w:hAnsi="宋体" w:cs="Microsoft JhengHei" w:hint="eastAsia"/>
          <w:sz w:val="24"/>
          <w:szCs w:val="24"/>
          <w:lang w:eastAsia="zh-CN"/>
        </w:rPr>
        <w:t>，3</w:t>
      </w:r>
      <w:proofErr w:type="gramStart"/>
      <w:r w:rsidRPr="00007711">
        <w:rPr>
          <w:rFonts w:ascii="宋体" w:eastAsia="宋体" w:hAnsi="宋体" w:cs="Microsoft JhengHei" w:hint="eastAsia"/>
          <w:sz w:val="24"/>
          <w:szCs w:val="24"/>
          <w:lang w:eastAsia="zh-CN"/>
        </w:rPr>
        <w:t>二</w:t>
      </w:r>
      <w:proofErr w:type="gramEnd"/>
      <w:r w:rsidRPr="00007711">
        <w:rPr>
          <w:rFonts w:ascii="宋体" w:eastAsia="宋体" w:hAnsi="宋体" w:cs="Microsoft JhengHei" w:hint="eastAsia"/>
          <w:sz w:val="24"/>
          <w:szCs w:val="24"/>
          <w:lang w:eastAsia="zh-CN"/>
        </w:rPr>
        <w:t>氯丙</w:t>
      </w:r>
      <w:r w:rsidR="0049156A">
        <w:rPr>
          <w:rFonts w:ascii="宋体" w:eastAsia="宋体" w:hAnsi="宋体" w:cs="Microsoft JhengHei" w:hint="eastAsia"/>
          <w:sz w:val="24"/>
          <w:szCs w:val="24"/>
          <w:lang w:eastAsia="zh-CN"/>
        </w:rPr>
        <w:t>烯</w:t>
      </w:r>
      <w:r w:rsidRPr="00007711">
        <w:rPr>
          <w:rFonts w:ascii="宋体" w:eastAsia="宋体" w:hAnsi="宋体" w:cs="Microsoft JhengHei" w:hint="eastAsia"/>
          <w:sz w:val="24"/>
          <w:szCs w:val="24"/>
          <w:lang w:eastAsia="zh-CN"/>
        </w:rPr>
        <w:t>市场质量 ，促进环氧氯丙烷项目危险废物资源化 行业的健康、有序、高质量的发展 。</w:t>
      </w:r>
    </w:p>
    <w:p w:rsidR="00110F6C" w:rsidRPr="00E3349B" w:rsidRDefault="00110F6C" w:rsidP="00110F6C">
      <w:pPr>
        <w:spacing w:before="12" w:line="272"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三、主要起草过程</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自立项后 ，山东省环境保护产业协会组织山东三岳化工有限公司 、山东</w:t>
      </w:r>
      <w:r>
        <w:rPr>
          <w:rFonts w:ascii="宋体" w:eastAsia="宋体" w:hAnsi="宋体" w:cs="Microsoft JhengHei" w:hint="eastAsia"/>
          <w:sz w:val="24"/>
          <w:szCs w:val="24"/>
          <w:lang w:eastAsia="zh-CN"/>
        </w:rPr>
        <w:t>沾化</w:t>
      </w:r>
      <w:r w:rsidRPr="00007711">
        <w:rPr>
          <w:rFonts w:ascii="宋体" w:eastAsia="宋体" w:hAnsi="宋体" w:cs="Microsoft JhengHei" w:hint="eastAsia"/>
          <w:sz w:val="24"/>
          <w:szCs w:val="24"/>
          <w:lang w:eastAsia="zh-CN"/>
        </w:rPr>
        <w:t>巴斯克化工有限公司等多家单位的技术人员成立标准起草工作小组</w:t>
      </w:r>
      <w:r>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明确了 工作指导思想，制订了工作原则，确定了起草组成员和任务分工，并确定了由山东三岳化工有限公司牵头负责标准文本的初稿起草、意见汇总和修改工作，其他 单位共同参与规范编制 。</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标准起草工作组开展了以下工作：</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（1）调研了山东、河北、江西、安徽等省份以环氧氯丙烷项目资源化的企 业所产产品质量和执行标准 。</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（2）调研了以此产品为原料的数十家企业对该产品质量的需求。</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F36591">
        <w:rPr>
          <w:rFonts w:ascii="宋体" w:eastAsia="宋体" w:hAnsi="宋体" w:cs="Microsoft JhengHei" w:hint="eastAsia"/>
          <w:sz w:val="24"/>
          <w:szCs w:val="24"/>
          <w:lang w:eastAsia="zh-CN"/>
        </w:rPr>
        <w:t>（3）借鉴了企业标准《</w:t>
      </w:r>
      <w:r w:rsidR="0049156A" w:rsidRPr="00F36591">
        <w:rPr>
          <w:rFonts w:ascii="宋体" w:eastAsia="宋体" w:hAnsi="宋体" w:cs="Microsoft JhengHei" w:hint="eastAsia"/>
          <w:sz w:val="24"/>
          <w:szCs w:val="24"/>
          <w:lang w:eastAsia="zh-CN"/>
        </w:rPr>
        <w:t>2，3-二氯</w:t>
      </w:r>
      <w:r w:rsidR="00F36591" w:rsidRPr="00F36591">
        <w:rPr>
          <w:rFonts w:ascii="宋体" w:eastAsia="宋体" w:hAnsi="宋体" w:cs="Microsoft JhengHei" w:hint="eastAsia"/>
          <w:sz w:val="24"/>
          <w:szCs w:val="24"/>
          <w:lang w:eastAsia="zh-CN"/>
        </w:rPr>
        <w:t>丙烯</w:t>
      </w:r>
      <w:r w:rsidRPr="00F36591">
        <w:rPr>
          <w:rFonts w:ascii="宋体" w:eastAsia="宋体" w:hAnsi="宋体" w:cs="Microsoft JhengHei" w:hint="eastAsia"/>
          <w:sz w:val="24"/>
          <w:szCs w:val="24"/>
          <w:lang w:eastAsia="zh-CN"/>
        </w:rPr>
        <w:t>》标准 。</w:t>
      </w:r>
    </w:p>
    <w:p w:rsidR="00110F6C" w:rsidRPr="00007711" w:rsidRDefault="00E3349B" w:rsidP="00E3349B">
      <w:pPr>
        <w:spacing w:before="12" w:line="360" w:lineRule="auto"/>
        <w:ind w:left="119" w:right="79" w:firstLine="561"/>
        <w:jc w:val="both"/>
        <w:rPr>
          <w:rFonts w:ascii="宋体" w:eastAsia="宋体" w:hAnsi="宋体" w:cs="Microsoft JhengHei"/>
          <w:sz w:val="24"/>
          <w:szCs w:val="24"/>
          <w:lang w:eastAsia="zh-CN"/>
        </w:rPr>
      </w:pPr>
      <w:r>
        <w:rPr>
          <w:rFonts w:ascii="宋体" w:eastAsia="宋体" w:hAnsi="宋体" w:cs="Microsoft JhengHei" w:hint="eastAsia"/>
          <w:sz w:val="24"/>
          <w:szCs w:val="24"/>
          <w:lang w:eastAsia="zh-CN"/>
        </w:rPr>
        <w:t>（</w:t>
      </w:r>
      <w:r w:rsidR="00110F6C" w:rsidRPr="00007711">
        <w:rPr>
          <w:rFonts w:ascii="宋体" w:eastAsia="宋体" w:hAnsi="宋体" w:cs="Microsoft JhengHei" w:hint="eastAsia"/>
          <w:sz w:val="24"/>
          <w:szCs w:val="24"/>
          <w:lang w:eastAsia="zh-CN"/>
        </w:rPr>
        <w:t xml:space="preserve">4）组织工作组成员多次讨论、修改标准内容。在充分调研和分析总结的基础上，标准编制组按要求起草了标准草稿，并按规定先后形成了征求意见稿和标准送审稿 。 </w:t>
      </w:r>
    </w:p>
    <w:p w:rsidR="00110F6C" w:rsidRPr="00E3349B" w:rsidRDefault="00110F6C" w:rsidP="009D19C7">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四、制定标准的原则和依据以及与现行法律、法规、标准的关系</w:t>
      </w:r>
    </w:p>
    <w:p w:rsidR="00110F6C" w:rsidRPr="00E3349B" w:rsidRDefault="00110F6C" w:rsidP="009D19C7">
      <w:pPr>
        <w:spacing w:before="12" w:line="360" w:lineRule="auto"/>
        <w:ind w:right="79"/>
        <w:jc w:val="both"/>
        <w:rPr>
          <w:rFonts w:ascii="黑体" w:eastAsia="黑体" w:hAnsi="黑体" w:cs="Microsoft JhengHei"/>
          <w:sz w:val="24"/>
          <w:szCs w:val="24"/>
          <w:lang w:eastAsia="zh-CN"/>
        </w:rPr>
      </w:pPr>
      <w:r w:rsidRPr="00E3349B">
        <w:rPr>
          <w:rFonts w:ascii="黑体" w:eastAsia="黑体" w:hAnsi="黑体" w:cs="Microsoft JhengHei" w:hint="eastAsia"/>
          <w:sz w:val="24"/>
          <w:szCs w:val="24"/>
          <w:lang w:eastAsia="zh-CN"/>
        </w:rPr>
        <w:t>（一）制定标准的原则与依据</w:t>
      </w:r>
    </w:p>
    <w:p w:rsidR="00110F6C" w:rsidRPr="00007711" w:rsidRDefault="00110F6C" w:rsidP="00E3349B">
      <w:pPr>
        <w:pStyle w:val="a5"/>
        <w:numPr>
          <w:ilvl w:val="0"/>
          <w:numId w:val="1"/>
        </w:numPr>
        <w:spacing w:before="12" w:line="360" w:lineRule="auto"/>
        <w:ind w:right="79" w:firstLineChars="0"/>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与现有规范的一致性、兼容性、整合性原则</w:t>
      </w:r>
    </w:p>
    <w:p w:rsidR="00110F6C" w:rsidRPr="00007711" w:rsidRDefault="00110F6C" w:rsidP="00E3349B">
      <w:pPr>
        <w:spacing w:before="12" w:line="360" w:lineRule="auto"/>
        <w:ind w:right="79" w:firstLineChars="200" w:firstLine="480"/>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 xml:space="preserve"> 注重与现有规范的一致性、兼容性原则，尽量不增加产品生产企业和使用企 业的负担。 </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2、实用性原则注重吸收了目前市场上环氧氯丙烷项目资源化利用工艺生产的</w:t>
      </w:r>
      <w:r w:rsidR="00F36591">
        <w:rPr>
          <w:rFonts w:ascii="宋体" w:eastAsia="宋体" w:hAnsi="宋体" w:cs="Microsoft JhengHei" w:hint="eastAsia"/>
          <w:sz w:val="24"/>
          <w:szCs w:val="24"/>
          <w:lang w:eastAsia="zh-CN"/>
        </w:rPr>
        <w:t>副产2，3-二氯丙烯</w:t>
      </w:r>
      <w:r w:rsidRPr="00007711">
        <w:rPr>
          <w:rFonts w:ascii="宋体" w:eastAsia="宋体" w:hAnsi="宋体" w:cs="Microsoft JhengHei" w:hint="eastAsia"/>
          <w:sz w:val="24"/>
          <w:szCs w:val="24"/>
          <w:lang w:eastAsia="zh-CN"/>
        </w:rPr>
        <w:t>生产企业和使用企业在产品质量上的实际需求，积极听取 各方意见 。</w:t>
      </w:r>
    </w:p>
    <w:p w:rsidR="00110F6C" w:rsidRPr="00E3349B" w:rsidRDefault="00110F6C" w:rsidP="00E3349B">
      <w:pPr>
        <w:spacing w:before="12" w:line="360" w:lineRule="auto"/>
        <w:ind w:right="79"/>
        <w:jc w:val="both"/>
        <w:rPr>
          <w:rFonts w:ascii="黑体" w:eastAsia="黑体" w:hAnsi="黑体" w:cs="Microsoft JhengHei"/>
          <w:sz w:val="24"/>
          <w:szCs w:val="24"/>
          <w:lang w:eastAsia="zh-CN"/>
        </w:rPr>
      </w:pPr>
      <w:r w:rsidRPr="00E3349B">
        <w:rPr>
          <w:rFonts w:ascii="黑体" w:eastAsia="黑体" w:hAnsi="黑体" w:cs="Microsoft JhengHei" w:hint="eastAsia"/>
          <w:sz w:val="24"/>
          <w:szCs w:val="24"/>
          <w:lang w:eastAsia="zh-CN"/>
        </w:rPr>
        <w:lastRenderedPageBreak/>
        <w:t>（二）制定标准的依据</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 190  危险货物包装标志</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3143  液体化学产品颜色测定法(Hazen单位-铂-</w:t>
      </w:r>
      <w:proofErr w:type="gramStart"/>
      <w:r w:rsidRPr="007F5BD5">
        <w:rPr>
          <w:rFonts w:ascii="宋体" w:eastAsia="宋体" w:hAnsi="宋体" w:cs="Microsoft JhengHei" w:hint="eastAsia"/>
          <w:sz w:val="24"/>
          <w:szCs w:val="24"/>
          <w:lang w:eastAsia="zh-CN"/>
        </w:rPr>
        <w:t>钴色号</w:t>
      </w:r>
      <w:proofErr w:type="gramEnd"/>
      <w:r w:rsidRPr="007F5BD5">
        <w:rPr>
          <w:rFonts w:ascii="宋体" w:eastAsia="宋体" w:hAnsi="宋体" w:cs="Microsoft JhengHei" w:hint="eastAsia"/>
          <w:sz w:val="24"/>
          <w:szCs w:val="24"/>
          <w:lang w:eastAsia="zh-CN"/>
        </w:rPr>
        <w:t>)</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3723  工业用化学产品采样安全通则</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4472  化工产品密度、相对密度的测定</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6283  化工产品中水分含量的测定  卡尔·费休法（通用方法）</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 xml:space="preserve">GB/T 6678  化工产品采样总则  </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6680  液体化工产品采样通则</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8170  数值修约规则与极限数值的表示和判定</w:t>
      </w:r>
    </w:p>
    <w:p w:rsidR="007F5BD5" w:rsidRPr="00007711"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9722  化学试剂  气相色谱法通则</w:t>
      </w:r>
    </w:p>
    <w:p w:rsidR="00110F6C" w:rsidRPr="00007711" w:rsidRDefault="00110F6C" w:rsidP="00E3349B">
      <w:pPr>
        <w:spacing w:before="12" w:line="360" w:lineRule="auto"/>
        <w:ind w:right="7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 三 ） 与现行法律、法规、标准的关系</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目前无</w:t>
      </w:r>
      <w:r w:rsidR="00B77710">
        <w:rPr>
          <w:rFonts w:ascii="宋体" w:eastAsia="宋体" w:hAnsi="宋体" w:cs="Microsoft JhengHei" w:hint="eastAsia"/>
          <w:sz w:val="24"/>
          <w:szCs w:val="24"/>
          <w:lang w:eastAsia="zh-CN"/>
        </w:rPr>
        <w:t>副产</w:t>
      </w:r>
      <w:bookmarkStart w:id="0" w:name="_GoBack"/>
      <w:bookmarkEnd w:id="0"/>
      <w:r w:rsidR="0049156A">
        <w:rPr>
          <w:rFonts w:ascii="宋体" w:eastAsia="宋体" w:hAnsi="宋体" w:cs="Microsoft JhengHei" w:hint="eastAsia"/>
          <w:sz w:val="24"/>
          <w:szCs w:val="24"/>
          <w:lang w:eastAsia="zh-CN"/>
        </w:rPr>
        <w:t>2，3-二氯</w:t>
      </w:r>
      <w:r w:rsidR="00F36591">
        <w:rPr>
          <w:rFonts w:ascii="宋体" w:eastAsia="宋体" w:hAnsi="宋体" w:cs="Microsoft JhengHei" w:hint="eastAsia"/>
          <w:sz w:val="24"/>
          <w:szCs w:val="24"/>
          <w:lang w:eastAsia="zh-CN"/>
        </w:rPr>
        <w:t>丙烯</w:t>
      </w:r>
      <w:r w:rsidRPr="00007711">
        <w:rPr>
          <w:rFonts w:ascii="宋体" w:eastAsia="宋体" w:hAnsi="宋体" w:cs="Microsoft JhengHei" w:hint="eastAsia"/>
          <w:sz w:val="24"/>
          <w:szCs w:val="24"/>
          <w:lang w:eastAsia="zh-CN"/>
        </w:rPr>
        <w:t>国家标准和行业标准</w:t>
      </w:r>
    </w:p>
    <w:p w:rsidR="00110F6C" w:rsidRPr="00E3349B" w:rsidRDefault="00110F6C" w:rsidP="00E3349B">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五、确定标准主要（技术）内容的依据及说明</w:t>
      </w:r>
    </w:p>
    <w:p w:rsidR="00110F6C" w:rsidRPr="00007711" w:rsidRDefault="007F5BD5" w:rsidP="00E3349B">
      <w:pPr>
        <w:spacing w:before="12" w:line="360" w:lineRule="auto"/>
        <w:ind w:left="120" w:right="79" w:firstLine="559"/>
        <w:jc w:val="both"/>
        <w:rPr>
          <w:rFonts w:ascii="宋体" w:eastAsia="宋体" w:hAnsi="宋体" w:cs="Microsoft JhengHei"/>
          <w:sz w:val="24"/>
          <w:szCs w:val="24"/>
          <w:lang w:eastAsia="zh-CN"/>
        </w:rPr>
      </w:pPr>
      <w:r>
        <w:rPr>
          <w:rFonts w:ascii="宋体" w:eastAsia="宋体" w:hAnsi="宋体" w:cs="Microsoft JhengHei" w:hint="eastAsia"/>
          <w:sz w:val="24"/>
          <w:szCs w:val="24"/>
          <w:lang w:eastAsia="zh-CN"/>
        </w:rPr>
        <w:t>依据现有运行的企业标准确定了</w:t>
      </w:r>
      <w:r w:rsidR="00F36591">
        <w:rPr>
          <w:rFonts w:ascii="宋体" w:eastAsia="宋体" w:hAnsi="宋体" w:cs="Microsoft JhengHei" w:hint="eastAsia"/>
          <w:sz w:val="24"/>
          <w:szCs w:val="24"/>
          <w:lang w:eastAsia="zh-CN"/>
        </w:rPr>
        <w:t>副产2，3-二氯丙烯</w:t>
      </w:r>
      <w:r w:rsidR="00110F6C" w:rsidRPr="00007711">
        <w:rPr>
          <w:rFonts w:ascii="宋体" w:eastAsia="宋体" w:hAnsi="宋体" w:cs="Microsoft JhengHei" w:hint="eastAsia"/>
          <w:sz w:val="24"/>
          <w:szCs w:val="24"/>
          <w:lang w:eastAsia="zh-CN"/>
        </w:rPr>
        <w:t>的</w:t>
      </w:r>
      <w:r w:rsidR="00110F6C" w:rsidRPr="004B1068">
        <w:rPr>
          <w:rFonts w:ascii="宋体" w:eastAsia="宋体" w:hAnsi="宋体" w:cs="Microsoft JhengHei" w:hint="eastAsia"/>
          <w:sz w:val="24"/>
          <w:szCs w:val="24"/>
          <w:lang w:eastAsia="zh-CN"/>
        </w:rPr>
        <w:t>原料及</w:t>
      </w:r>
      <w:r w:rsidR="004B1068" w:rsidRPr="004B1068">
        <w:rPr>
          <w:rFonts w:ascii="宋体" w:eastAsia="宋体" w:hAnsi="宋体" w:cs="Microsoft JhengHei" w:hint="eastAsia"/>
          <w:sz w:val="24"/>
          <w:szCs w:val="24"/>
          <w:lang w:eastAsia="zh-CN"/>
        </w:rPr>
        <w:t>生产</w:t>
      </w:r>
      <w:r w:rsidR="00110F6C" w:rsidRPr="004B1068">
        <w:rPr>
          <w:rFonts w:ascii="宋体" w:eastAsia="宋体" w:hAnsi="宋体" w:cs="Microsoft JhengHei" w:hint="eastAsia"/>
          <w:sz w:val="24"/>
          <w:szCs w:val="24"/>
          <w:lang w:eastAsia="zh-CN"/>
        </w:rPr>
        <w:t>流程、要</w:t>
      </w:r>
      <w:r w:rsidR="00110F6C" w:rsidRPr="00007711">
        <w:rPr>
          <w:rFonts w:ascii="宋体" w:eastAsia="宋体" w:hAnsi="宋体" w:cs="Microsoft JhengHei" w:hint="eastAsia"/>
          <w:sz w:val="24"/>
          <w:szCs w:val="24"/>
          <w:lang w:eastAsia="zh-CN"/>
        </w:rPr>
        <w:t>求</w:t>
      </w:r>
      <w:r w:rsidR="002271C0">
        <w:rPr>
          <w:rFonts w:ascii="宋体" w:eastAsia="宋体" w:hAnsi="宋体" w:cs="Microsoft JhengHei" w:hint="eastAsia"/>
          <w:sz w:val="24"/>
          <w:szCs w:val="24"/>
          <w:lang w:eastAsia="zh-CN"/>
        </w:rPr>
        <w:t>、</w:t>
      </w:r>
      <w:r w:rsidR="00110F6C" w:rsidRPr="00007711">
        <w:rPr>
          <w:rFonts w:ascii="宋体" w:eastAsia="宋体" w:hAnsi="宋体" w:cs="Microsoft JhengHei" w:hint="eastAsia"/>
          <w:sz w:val="24"/>
          <w:szCs w:val="24"/>
          <w:lang w:eastAsia="zh-CN"/>
        </w:rPr>
        <w:t xml:space="preserve">试验方法、检验规则、标志、包装、运输和贮存内容的确定。 </w:t>
      </w:r>
    </w:p>
    <w:p w:rsidR="00110F6C" w:rsidRPr="00E3349B" w:rsidRDefault="00110F6C" w:rsidP="00E3349B">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六、重大意见分歧的处理依据好结果</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目前暂无重大意见分歧，待正式征求意见后若有重大意见分歧再补充。</w:t>
      </w:r>
    </w:p>
    <w:p w:rsidR="00110F6C" w:rsidRPr="00E3349B" w:rsidRDefault="00110F6C" w:rsidP="00E3349B">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七、作为推荐性或强制性标准的建议及理由</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 xml:space="preserve">建议作为推荐性标准发布实施。 </w:t>
      </w:r>
    </w:p>
    <w:p w:rsidR="00110F6C" w:rsidRPr="00E3349B" w:rsidRDefault="00110F6C" w:rsidP="00E3349B">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八、贯彻标准的措施</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1、山东省环境保护产业协会制定相应的实施意见，如对该团体标准的宣传 贯彻制定切实可行的措施</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做好宣传培训</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示范推广等工作 。</w:t>
      </w:r>
    </w:p>
    <w:p w:rsidR="003214EB" w:rsidRPr="00E3349B"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2、 山东省环境保护产业协会定期对本标准实施情况进行调查</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掌握动态 ，并对实施效果进行跟踪评估，及时解决设施中的问题</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不断修改完善，提升标准 水平，提高标准的科学性</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合理性、协调性和可</w:t>
      </w:r>
      <w:r w:rsidRPr="00007711">
        <w:rPr>
          <w:rFonts w:ascii="宋体" w:eastAsia="宋体" w:hAnsi="宋体" w:cs="Microsoft JhengHei"/>
          <w:sz w:val="24"/>
          <w:szCs w:val="24"/>
          <w:lang w:eastAsia="zh-CN"/>
        </w:rPr>
        <w:t>操作性</w:t>
      </w:r>
      <w:r w:rsidRPr="00007711">
        <w:rPr>
          <w:rFonts w:ascii="宋体" w:eastAsia="宋体" w:hAnsi="宋体" w:cs="Microsoft JhengHei"/>
          <w:spacing w:val="-41"/>
          <w:sz w:val="24"/>
          <w:szCs w:val="24"/>
          <w:lang w:eastAsia="zh-CN"/>
        </w:rPr>
        <w:t xml:space="preserve"> </w:t>
      </w:r>
      <w:r w:rsidRPr="00007711">
        <w:rPr>
          <w:rFonts w:ascii="宋体" w:eastAsia="宋体" w:hAnsi="宋体" w:cs="Microsoft JhengHei"/>
          <w:sz w:val="24"/>
          <w:szCs w:val="24"/>
          <w:lang w:eastAsia="zh-CN"/>
        </w:rPr>
        <w:t>。</w:t>
      </w:r>
    </w:p>
    <w:sectPr w:rsidR="003214EB" w:rsidRPr="00E3349B" w:rsidSect="003214EB">
      <w:pgSz w:w="11920" w:h="16840"/>
      <w:pgMar w:top="1500" w:right="1680" w:bottom="993"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822" w:rsidRDefault="003B0822" w:rsidP="00110F6C">
      <w:r>
        <w:separator/>
      </w:r>
    </w:p>
  </w:endnote>
  <w:endnote w:type="continuationSeparator" w:id="0">
    <w:p w:rsidR="003B0822" w:rsidRDefault="003B0822" w:rsidP="0011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822" w:rsidRDefault="003B0822" w:rsidP="00110F6C">
      <w:r>
        <w:separator/>
      </w:r>
    </w:p>
  </w:footnote>
  <w:footnote w:type="continuationSeparator" w:id="0">
    <w:p w:rsidR="003B0822" w:rsidRDefault="003B0822" w:rsidP="00110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0F87"/>
    <w:multiLevelType w:val="hybridMultilevel"/>
    <w:tmpl w:val="3E720348"/>
    <w:lvl w:ilvl="0" w:tplc="AAF4E48A">
      <w:start w:val="1"/>
      <w:numFmt w:val="decimal"/>
      <w:lvlText w:val="%1、"/>
      <w:lvlJc w:val="left"/>
      <w:pPr>
        <w:ind w:left="1159" w:hanging="480"/>
      </w:pPr>
      <w:rPr>
        <w:rFonts w:hint="default"/>
      </w:r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A4"/>
    <w:rsid w:val="0002234F"/>
    <w:rsid w:val="00033B02"/>
    <w:rsid w:val="000B597A"/>
    <w:rsid w:val="000E3838"/>
    <w:rsid w:val="00110F6C"/>
    <w:rsid w:val="00167C43"/>
    <w:rsid w:val="001C4235"/>
    <w:rsid w:val="00222E2C"/>
    <w:rsid w:val="002271C0"/>
    <w:rsid w:val="00230F48"/>
    <w:rsid w:val="00253BB0"/>
    <w:rsid w:val="003214EB"/>
    <w:rsid w:val="003358CE"/>
    <w:rsid w:val="003B0822"/>
    <w:rsid w:val="00443B1A"/>
    <w:rsid w:val="00486499"/>
    <w:rsid w:val="0049156A"/>
    <w:rsid w:val="004B1068"/>
    <w:rsid w:val="004D4E7B"/>
    <w:rsid w:val="004E65E5"/>
    <w:rsid w:val="00657178"/>
    <w:rsid w:val="007B1E57"/>
    <w:rsid w:val="007B777B"/>
    <w:rsid w:val="007F5BD5"/>
    <w:rsid w:val="00833FBD"/>
    <w:rsid w:val="00886AA4"/>
    <w:rsid w:val="00960D4F"/>
    <w:rsid w:val="009D19C7"/>
    <w:rsid w:val="00A21879"/>
    <w:rsid w:val="00A82649"/>
    <w:rsid w:val="00B15E88"/>
    <w:rsid w:val="00B77710"/>
    <w:rsid w:val="00CF176F"/>
    <w:rsid w:val="00DC0C0C"/>
    <w:rsid w:val="00E3349B"/>
    <w:rsid w:val="00E6314D"/>
    <w:rsid w:val="00F36591"/>
    <w:rsid w:val="00F83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F6C"/>
    <w:rPr>
      <w:rFonts w:ascii="Times New Roman"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0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0F6C"/>
    <w:rPr>
      <w:sz w:val="18"/>
      <w:szCs w:val="18"/>
    </w:rPr>
  </w:style>
  <w:style w:type="paragraph" w:styleId="a4">
    <w:name w:val="footer"/>
    <w:basedOn w:val="a"/>
    <w:link w:val="Char0"/>
    <w:uiPriority w:val="99"/>
    <w:unhideWhenUsed/>
    <w:rsid w:val="00110F6C"/>
    <w:pPr>
      <w:tabs>
        <w:tab w:val="center" w:pos="4153"/>
        <w:tab w:val="right" w:pos="8306"/>
      </w:tabs>
      <w:snapToGrid w:val="0"/>
    </w:pPr>
    <w:rPr>
      <w:sz w:val="18"/>
      <w:szCs w:val="18"/>
    </w:rPr>
  </w:style>
  <w:style w:type="character" w:customStyle="1" w:styleId="Char0">
    <w:name w:val="页脚 Char"/>
    <w:basedOn w:val="a0"/>
    <w:link w:val="a4"/>
    <w:uiPriority w:val="99"/>
    <w:rsid w:val="00110F6C"/>
    <w:rPr>
      <w:sz w:val="18"/>
      <w:szCs w:val="18"/>
    </w:rPr>
  </w:style>
  <w:style w:type="paragraph" w:styleId="a5">
    <w:name w:val="List Paragraph"/>
    <w:basedOn w:val="a"/>
    <w:uiPriority w:val="34"/>
    <w:qFormat/>
    <w:rsid w:val="00110F6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F6C"/>
    <w:rPr>
      <w:rFonts w:ascii="Times New Roman"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0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0F6C"/>
    <w:rPr>
      <w:sz w:val="18"/>
      <w:szCs w:val="18"/>
    </w:rPr>
  </w:style>
  <w:style w:type="paragraph" w:styleId="a4">
    <w:name w:val="footer"/>
    <w:basedOn w:val="a"/>
    <w:link w:val="Char0"/>
    <w:uiPriority w:val="99"/>
    <w:unhideWhenUsed/>
    <w:rsid w:val="00110F6C"/>
    <w:pPr>
      <w:tabs>
        <w:tab w:val="center" w:pos="4153"/>
        <w:tab w:val="right" w:pos="8306"/>
      </w:tabs>
      <w:snapToGrid w:val="0"/>
    </w:pPr>
    <w:rPr>
      <w:sz w:val="18"/>
      <w:szCs w:val="18"/>
    </w:rPr>
  </w:style>
  <w:style w:type="character" w:customStyle="1" w:styleId="Char0">
    <w:name w:val="页脚 Char"/>
    <w:basedOn w:val="a0"/>
    <w:link w:val="a4"/>
    <w:uiPriority w:val="99"/>
    <w:rsid w:val="00110F6C"/>
    <w:rPr>
      <w:sz w:val="18"/>
      <w:szCs w:val="18"/>
    </w:rPr>
  </w:style>
  <w:style w:type="paragraph" w:styleId="a5">
    <w:name w:val="List Paragraph"/>
    <w:basedOn w:val="a"/>
    <w:uiPriority w:val="34"/>
    <w:qFormat/>
    <w:rsid w:val="00110F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354</Words>
  <Characters>2018</Characters>
  <Application>Microsoft Office Word</Application>
  <DocSecurity>0</DocSecurity>
  <Lines>16</Lines>
  <Paragraphs>4</Paragraphs>
  <ScaleCrop>false</ScaleCrop>
  <Company>微软中国</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11</cp:revision>
  <dcterms:created xsi:type="dcterms:W3CDTF">2021-05-08T07:57:00Z</dcterms:created>
  <dcterms:modified xsi:type="dcterms:W3CDTF">2021-05-27T05:16:00Z</dcterms:modified>
</cp:coreProperties>
</file>