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C" w:rsidRPr="00443B1A" w:rsidRDefault="00110F6C" w:rsidP="00E3349B">
      <w:pPr>
        <w:spacing w:line="360" w:lineRule="auto"/>
        <w:ind w:left="1508" w:right="1633"/>
        <w:jc w:val="center"/>
        <w:rPr>
          <w:rFonts w:ascii="华文仿宋" w:eastAsia="华文仿宋" w:hAnsi="华文仿宋" w:cs="Microsoft JhengHei"/>
          <w:sz w:val="32"/>
          <w:szCs w:val="32"/>
          <w:lang w:eastAsia="zh-CN"/>
        </w:rPr>
      </w:pP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《</w:t>
      </w:r>
      <w:r w:rsidRPr="00E82BCB">
        <w:rPr>
          <w:rFonts w:ascii="黑体" w:eastAsia="黑体" w:hAnsi="黑体" w:cs="Microsoft JhengHei" w:hint="eastAsia"/>
          <w:position w:val="-1"/>
          <w:sz w:val="36"/>
          <w:szCs w:val="36"/>
          <w:lang w:eastAsia="zh-CN"/>
        </w:rPr>
        <w:t>回收</w:t>
      </w:r>
      <w:r w:rsidR="00A96479" w:rsidRPr="00E82BCB">
        <w:rPr>
          <w:rFonts w:ascii="黑体" w:eastAsia="黑体" w:hAnsi="黑体" w:cs="Microsoft JhengHei" w:hint="eastAsia"/>
          <w:position w:val="-1"/>
          <w:sz w:val="36"/>
          <w:szCs w:val="36"/>
          <w:lang w:eastAsia="zh-CN"/>
        </w:rPr>
        <w:t>二</w:t>
      </w:r>
      <w:r w:rsidRPr="00E82BCB">
        <w:rPr>
          <w:rFonts w:ascii="黑体" w:eastAsia="黑体" w:hAnsi="黑体" w:cs="Microsoft JhengHei" w:hint="eastAsia"/>
          <w:position w:val="-1"/>
          <w:sz w:val="36"/>
          <w:szCs w:val="36"/>
          <w:lang w:eastAsia="zh-CN"/>
        </w:rPr>
        <w:t>氯丙烷</w:t>
      </w:r>
      <w:r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》</w:t>
      </w:r>
      <w:r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团</w:t>
      </w:r>
      <w:r w:rsidRPr="00E3349B">
        <w:rPr>
          <w:rFonts w:ascii="黑体" w:eastAsia="黑体" w:hAnsi="黑体" w:cs="Microsoft JhengHei"/>
          <w:spacing w:val="-53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体</w:t>
      </w:r>
      <w:r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标</w:t>
      </w:r>
      <w:r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准</w:t>
      </w:r>
      <w:r w:rsidRPr="00E3349B">
        <w:rPr>
          <w:rFonts w:ascii="黑体" w:eastAsia="黑体" w:hAnsi="黑体" w:cs="Microsoft JhengHei" w:hint="eastAsia"/>
          <w:sz w:val="36"/>
          <w:szCs w:val="36"/>
          <w:lang w:eastAsia="zh-CN"/>
        </w:rPr>
        <w:t xml:space="preserve"> </w:t>
      </w:r>
      <w:r w:rsidRPr="00E3349B">
        <w:rPr>
          <w:rFonts w:ascii="华文仿宋" w:eastAsia="华文仿宋" w:hAnsi="华文仿宋" w:cs="Microsoft JhengHei" w:hint="eastAsia"/>
          <w:sz w:val="36"/>
          <w:szCs w:val="36"/>
          <w:lang w:eastAsia="zh-CN"/>
        </w:rPr>
        <w:t xml:space="preserve">  </w:t>
      </w:r>
      <w:r>
        <w:rPr>
          <w:rFonts w:ascii="华文仿宋" w:eastAsia="华文仿宋" w:hAnsi="华文仿宋" w:cs="Microsoft JhengHei" w:hint="eastAsia"/>
          <w:sz w:val="32"/>
          <w:szCs w:val="32"/>
          <w:lang w:eastAsia="zh-CN"/>
        </w:rPr>
        <w:t xml:space="preserve">                                       </w:t>
      </w:r>
      <w:r w:rsidRPr="00E3349B">
        <w:rPr>
          <w:rFonts w:ascii="黑体" w:eastAsia="黑体" w:hAnsi="黑体" w:cs="Microsoft JhengHei"/>
          <w:sz w:val="32"/>
          <w:szCs w:val="32"/>
          <w:lang w:eastAsia="zh-CN"/>
        </w:rPr>
        <w:t>编</w:t>
      </w:r>
      <w:r w:rsidRPr="00E3349B">
        <w:rPr>
          <w:rFonts w:ascii="黑体" w:eastAsia="黑体" w:hAnsi="黑体" w:cs="Microsoft JhengHei"/>
          <w:spacing w:val="-56"/>
          <w:sz w:val="32"/>
          <w:szCs w:val="32"/>
          <w:lang w:eastAsia="zh-CN"/>
        </w:rPr>
        <w:t xml:space="preserve"> </w:t>
      </w:r>
      <w:r w:rsidRPr="00E3349B">
        <w:rPr>
          <w:rFonts w:ascii="黑体" w:eastAsia="黑体" w:hAnsi="黑体" w:cs="Microsoft JhengHei"/>
          <w:sz w:val="32"/>
          <w:szCs w:val="32"/>
          <w:lang w:eastAsia="zh-CN"/>
        </w:rPr>
        <w:t>制</w:t>
      </w:r>
      <w:r w:rsidRPr="00E3349B">
        <w:rPr>
          <w:rFonts w:ascii="黑体" w:eastAsia="黑体" w:hAnsi="黑体" w:cs="Microsoft JhengHei"/>
          <w:spacing w:val="-53"/>
          <w:sz w:val="32"/>
          <w:szCs w:val="32"/>
          <w:lang w:eastAsia="zh-CN"/>
        </w:rPr>
        <w:t xml:space="preserve"> </w:t>
      </w:r>
      <w:r w:rsidRPr="00E3349B">
        <w:rPr>
          <w:rFonts w:ascii="黑体" w:eastAsia="黑体" w:hAnsi="黑体" w:cs="Microsoft JhengHei"/>
          <w:sz w:val="32"/>
          <w:szCs w:val="32"/>
          <w:lang w:eastAsia="zh-CN"/>
        </w:rPr>
        <w:t>说</w:t>
      </w:r>
      <w:r w:rsidRPr="00E3349B">
        <w:rPr>
          <w:rFonts w:ascii="黑体" w:eastAsia="黑体" w:hAnsi="黑体" w:cs="Microsoft JhengHei"/>
          <w:spacing w:val="-56"/>
          <w:sz w:val="32"/>
          <w:szCs w:val="32"/>
          <w:lang w:eastAsia="zh-CN"/>
        </w:rPr>
        <w:t xml:space="preserve"> </w:t>
      </w:r>
      <w:r w:rsidRPr="00E3349B">
        <w:rPr>
          <w:rFonts w:ascii="黑体" w:eastAsia="黑体" w:hAnsi="黑体" w:cs="Microsoft JhengHei"/>
          <w:sz w:val="32"/>
          <w:szCs w:val="32"/>
          <w:lang w:eastAsia="zh-CN"/>
        </w:rPr>
        <w:t>明</w:t>
      </w:r>
    </w:p>
    <w:p w:rsidR="00110F6C" w:rsidRPr="00007711" w:rsidRDefault="00110F6C" w:rsidP="00110F6C">
      <w:pPr>
        <w:spacing w:line="120" w:lineRule="exact"/>
        <w:rPr>
          <w:rFonts w:ascii="华文仿宋" w:eastAsia="华文仿宋" w:hAnsi="华文仿宋"/>
          <w:sz w:val="32"/>
          <w:szCs w:val="32"/>
          <w:lang w:eastAsia="zh-CN"/>
        </w:rPr>
      </w:pPr>
    </w:p>
    <w:p w:rsidR="00110F6C" w:rsidRPr="00E3349B" w:rsidRDefault="00110F6C" w:rsidP="00110F6C">
      <w:pPr>
        <w:ind w:left="120" w:right="6433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/>
          <w:sz w:val="28"/>
          <w:szCs w:val="28"/>
          <w:lang w:eastAsia="zh-CN"/>
        </w:rPr>
        <w:t>一、项目</w:t>
      </w: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背</w:t>
      </w:r>
      <w:r w:rsidRPr="00E3349B">
        <w:rPr>
          <w:rFonts w:ascii="黑体" w:eastAsia="黑体" w:hAnsi="黑体" w:cs="Microsoft JhengHei"/>
          <w:sz w:val="28"/>
          <w:szCs w:val="28"/>
          <w:lang w:eastAsia="zh-CN"/>
        </w:rPr>
        <w:t>景</w:t>
      </w:r>
    </w:p>
    <w:p w:rsidR="00110F6C" w:rsidRPr="009962BB" w:rsidRDefault="00110F6C" w:rsidP="00110F6C">
      <w:pPr>
        <w:spacing w:before="7" w:line="100" w:lineRule="exact"/>
        <w:rPr>
          <w:rFonts w:ascii="华文仿宋" w:eastAsia="华文仿宋" w:hAnsi="华文仿宋"/>
          <w:sz w:val="24"/>
          <w:szCs w:val="24"/>
          <w:lang w:eastAsia="zh-CN"/>
        </w:rPr>
      </w:pPr>
    </w:p>
    <w:p w:rsidR="00110F6C" w:rsidRPr="00007711" w:rsidRDefault="00F55D60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环氧氯丙烷是一种重要的有机化工原料，主要用于生产环氧树脂、合成甘油、氯醇橡胶等精细化工产品，而这些产品又广泛应用于化工、轻工、交通运输、医药和电子电器等领域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。</w:t>
      </w:r>
      <w:bookmarkStart w:id="0" w:name="_GoBack"/>
      <w:bookmarkEnd w:id="0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近年来市场需求量大，其副产物产量巨大。传统上，针对此类的危险废物</w:t>
      </w:r>
      <w:r w:rsidR="00110F6C">
        <w:rPr>
          <w:rFonts w:ascii="宋体" w:eastAsia="宋体" w:hAnsi="宋体" w:cs="Microsoft JhengHei" w:hint="eastAsia"/>
          <w:sz w:val="24"/>
          <w:szCs w:val="24"/>
          <w:lang w:eastAsia="zh-CN"/>
        </w:rPr>
        <w:t>的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处置方</w:t>
      </w:r>
      <w:r w:rsidR="00110F6C">
        <w:rPr>
          <w:rFonts w:ascii="宋体" w:eastAsia="宋体" w:hAnsi="宋体" w:cs="Microsoft JhengHei" w:hint="eastAsia"/>
          <w:sz w:val="24"/>
          <w:szCs w:val="24"/>
          <w:lang w:eastAsia="zh-CN"/>
        </w:rPr>
        <w:t>式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一般以焚烧为主，虽然 焚烧处理在理论上能做到无害化处理，但是造成了极大的资源浪费 ，并且在</w:t>
      </w:r>
      <w:proofErr w:type="gramStart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焚</w:t>
      </w:r>
      <w:proofErr w:type="gramEnd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</w:t>
      </w:r>
      <w:proofErr w:type="gramStart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烧过程</w:t>
      </w:r>
      <w:proofErr w:type="gramEnd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中有产生二噁英等污染物质的可能</w:t>
      </w:r>
      <w:r w:rsidR="00110F6C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会造成大气污染。而资源化利用工艺 不仅能避免无害化处理过程中造成二次污染，还能回</w:t>
      </w:r>
      <w:r w:rsidR="00110F6C">
        <w:rPr>
          <w:rFonts w:ascii="宋体" w:eastAsia="宋体" w:hAnsi="宋体" w:cs="Microsoft JhengHei" w:hint="eastAsia"/>
          <w:sz w:val="24"/>
          <w:szCs w:val="24"/>
          <w:lang w:eastAsia="zh-CN"/>
        </w:rPr>
        <w:t>收利用，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实现变废为宝 ，节约了资源，创造了价值 ，并且</w:t>
      </w:r>
      <w:proofErr w:type="gramStart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符合危废处置</w:t>
      </w:r>
      <w:proofErr w:type="gramEnd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发展方向 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《山东省 “十三五”危险废物处置设施建设规划 》“ 三 、（ 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一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）总体 思路”中明确指出 ：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“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以防止危险废物危害、保护生态环境、保障人体健康为出发点，坚持问题导向，立足当前，突出“源头控制、安全处置、防范风险”三 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个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环节，加快建立与全省经济社会发展相适应的危险废物处置体系，全面提升危 险废物污染防治水平，为实现危险废物“减量化、资源化、无害化”的目标提供 坚实保障。”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生态环境部《关于提升危险废物环境监管能力、利用处置能力和环境风险防范能力的指导意见》（环固体〔2019〕92号）“三</w:t>
      </w:r>
      <w:r w:rsidR="00E3349B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着力强化危险废物利用处置能力”指出“促进危险废物源头减量与资源化利用</w:t>
      </w:r>
      <w:r w:rsidR="00E3349B">
        <w:rPr>
          <w:rFonts w:ascii="宋体" w:eastAsia="宋体" w:hAnsi="宋体" w:cs="Microsoft JhengHei" w:hint="eastAsia"/>
          <w:sz w:val="24"/>
          <w:szCs w:val="24"/>
          <w:lang w:eastAsia="zh-CN"/>
        </w:rPr>
        <w:t>”。</w:t>
      </w:r>
    </w:p>
    <w:p w:rsidR="00110F6C" w:rsidRPr="00007711" w:rsidRDefault="00E82BCB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项目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废液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资源化利用工艺顺应了意见及规划要求，用资源化利用工艺回收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。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目前没有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国家标准或行业标准，随着</w:t>
      </w:r>
      <w:r w:rsidR="00E82BCB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项目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资源化行业的发展 ，市场上急需一种适用以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="00E82BCB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产生的废液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为原料经过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精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馏提纯得到的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回收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的统一权威标准 。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所以，制定《回收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》团体标准势在必行。</w:t>
      </w:r>
    </w:p>
    <w:p w:rsidR="00110F6C" w:rsidRPr="00E3349B" w:rsidRDefault="00110F6C" w:rsidP="00110F6C">
      <w:pPr>
        <w:spacing w:before="12" w:line="272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二、制定标准的必要性和意义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我会前期对这个新兴行业进行了较为详实的调研</w:t>
      </w:r>
      <w:r w:rsidR="007B777B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形成了对这个产业发展 轨迹和现状的初步判断 ，目前，以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="00E82BCB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产生的废液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为原料，通过资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lastRenderedPageBreak/>
        <w:t>源化利用工艺回收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产品行业发展势头良好，市场需求旺盛 ，但急需早 期对所产产品质量进行技术的规范</w:t>
      </w:r>
      <w:r w:rsidR="00657178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以期达到对</w:t>
      </w:r>
      <w:r w:rsidR="00E82BCB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副产品回收1，2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二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氯丙烷产品在原料、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流程、要求、试验方法、检验规则、标志、包装、运输和贮存各方面能有清晰的评价标准。因此</w:t>
      </w:r>
      <w:r w:rsidR="00657178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当前需要通过制定《回收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》 产品标准进行规范，并深化推广。该标准为国内首个从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="00E82BCB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="00DB7CEF">
        <w:rPr>
          <w:rFonts w:ascii="宋体" w:eastAsia="宋体" w:hAnsi="宋体" w:cs="Microsoft JhengHei" w:hint="eastAsia"/>
          <w:sz w:val="24"/>
          <w:szCs w:val="24"/>
          <w:lang w:eastAsia="zh-CN"/>
        </w:rPr>
        <w:t>产生的废液为原料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经过精馏提纯得到的回收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的团体标准。该标准的制定，有利于规范国内回收二氯丙烷市场质量 ，促进</w:t>
      </w:r>
      <w:r w:rsidR="00E82BCB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项目危险废物资源化行业的健康、有序、高质量的发展 。</w:t>
      </w:r>
    </w:p>
    <w:p w:rsidR="00110F6C" w:rsidRPr="00E3349B" w:rsidRDefault="00110F6C" w:rsidP="00110F6C">
      <w:pPr>
        <w:spacing w:before="12" w:line="272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三、主要起草过程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自立项后 ，山东省环境保护产业协会组织山东三岳化工有限公司 、山东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沾化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巴斯克化工有限公司等多家单位的技术人员成立标准起草工作小组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明确了 工作指导思想，制订了工作原则，确定了起草组成员和任务分工，并确定了由山东三岳化工有限公司牵头负责标准文本的初稿起草、意见汇总和修改工作，其他 单位共同参与规范编制 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标准起草工作组开展了以下工作：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（1）调研了山东、河北、江西、安徽等省份以</w:t>
      </w:r>
      <w:r w:rsidR="00E82BCB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项目资源化的企业所产产品质量和执行标准 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（2）调研了以此产品为原料的数十家企业对该产品质量的需求。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DB7CEF">
        <w:rPr>
          <w:rFonts w:ascii="宋体" w:eastAsia="宋体" w:hAnsi="宋体" w:cs="Microsoft JhengHei" w:hint="eastAsia"/>
          <w:sz w:val="24"/>
          <w:szCs w:val="24"/>
          <w:lang w:eastAsia="zh-CN"/>
        </w:rPr>
        <w:t>（3）借鉴了企业标准《</w:t>
      </w:r>
      <w:r w:rsidR="00A96479" w:rsidRPr="00DB7CEF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Pr="00DB7CEF">
        <w:rPr>
          <w:rFonts w:ascii="宋体" w:eastAsia="宋体" w:hAnsi="宋体" w:cs="Microsoft JhengHei" w:hint="eastAsia"/>
          <w:sz w:val="24"/>
          <w:szCs w:val="24"/>
          <w:lang w:eastAsia="zh-CN"/>
        </w:rPr>
        <w:t>》标准 。</w:t>
      </w:r>
    </w:p>
    <w:p w:rsidR="00110F6C" w:rsidRPr="00007711" w:rsidRDefault="00E3349B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（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4）组织工作组成员多次讨论、修改标准内容。在充分调研和分析总结的基础上，标准编制组按要求起草了标准草稿，并按规定先后形成了征求意见稿和标准送审稿 。 </w:t>
      </w:r>
    </w:p>
    <w:p w:rsidR="00110F6C" w:rsidRPr="00E3349B" w:rsidRDefault="00110F6C" w:rsidP="009D19C7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四、制定标准的原则和依据以及与现行法律、法规、标准的关系</w:t>
      </w:r>
    </w:p>
    <w:p w:rsidR="00110F6C" w:rsidRPr="00E3349B" w:rsidRDefault="00110F6C" w:rsidP="009D19C7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4"/>
          <w:szCs w:val="24"/>
          <w:lang w:eastAsia="zh-CN"/>
        </w:rPr>
      </w:pPr>
      <w:r w:rsidRPr="00E3349B">
        <w:rPr>
          <w:rFonts w:ascii="黑体" w:eastAsia="黑体" w:hAnsi="黑体" w:cs="Microsoft JhengHei" w:hint="eastAsia"/>
          <w:sz w:val="24"/>
          <w:szCs w:val="24"/>
          <w:lang w:eastAsia="zh-CN"/>
        </w:rPr>
        <w:t>（一）制定标准的原则与依据</w:t>
      </w:r>
    </w:p>
    <w:p w:rsidR="00110F6C" w:rsidRPr="00007711" w:rsidRDefault="00110F6C" w:rsidP="00E3349B">
      <w:pPr>
        <w:pStyle w:val="a5"/>
        <w:numPr>
          <w:ilvl w:val="0"/>
          <w:numId w:val="1"/>
        </w:numPr>
        <w:spacing w:before="12" w:line="360" w:lineRule="auto"/>
        <w:ind w:right="79" w:firstLineChars="0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与现有规范的一致性、兼容性、整合性原则</w:t>
      </w:r>
    </w:p>
    <w:p w:rsidR="00110F6C" w:rsidRPr="00007711" w:rsidRDefault="00110F6C" w:rsidP="00E3349B">
      <w:pPr>
        <w:spacing w:before="12" w:line="360" w:lineRule="auto"/>
        <w:ind w:right="79" w:firstLineChars="200" w:firstLine="480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注重与现有规范的一致性、兼容性原则，尽量不增加产品生产企业和使用企 业的负担。 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2、实用性原则注重吸收了目前市场上</w:t>
      </w:r>
      <w:r w:rsidR="00E82BCB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项目资源化利用工艺生产的回收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生产企业和使用企业在产品质量上的实际需求，积极听取 各方意见 。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4"/>
          <w:szCs w:val="24"/>
          <w:lang w:eastAsia="zh-CN"/>
        </w:rPr>
      </w:pPr>
      <w:r w:rsidRPr="00E3349B">
        <w:rPr>
          <w:rFonts w:ascii="黑体" w:eastAsia="黑体" w:hAnsi="黑体" w:cs="Microsoft JhengHei" w:hint="eastAsia"/>
          <w:sz w:val="24"/>
          <w:szCs w:val="24"/>
          <w:lang w:eastAsia="zh-CN"/>
        </w:rPr>
        <w:lastRenderedPageBreak/>
        <w:t>（二）制定标准的依据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 190  危险货物包装标志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3143  液体化学产品颜色测定法(Hazen单位-铂-</w:t>
      </w:r>
      <w:proofErr w:type="gramStart"/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钴色号</w:t>
      </w:r>
      <w:proofErr w:type="gramEnd"/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)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3723  工业用化学产品采样安全通则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4472  化工产品密度、相对密度的测定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6283  化工产品中水分含量的测定  卡尔·费休法（通用方法）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GB/T 6678  化工产品采样总则  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6680  液体化工产品采样通则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8170  数值修约规则与极限数值的表示和判定</w:t>
      </w:r>
    </w:p>
    <w:p w:rsidR="007F5BD5" w:rsidRPr="00007711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9722  化学试剂  气相色谱法通则</w:t>
      </w:r>
    </w:p>
    <w:p w:rsidR="00110F6C" w:rsidRPr="00007711" w:rsidRDefault="00110F6C" w:rsidP="00E3349B">
      <w:pPr>
        <w:spacing w:before="12" w:line="360" w:lineRule="auto"/>
        <w:ind w:right="7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（ 三 ） 与现行法律、法规、标准的关系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目前无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国家标准和行业标准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五、确定标准主要（技术）内容的依据及说明</w:t>
      </w:r>
    </w:p>
    <w:p w:rsidR="00110F6C" w:rsidRPr="00007711" w:rsidRDefault="007F5BD5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依据现有运行的企业标准确定了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回收</w:t>
      </w:r>
      <w:r w:rsidR="00A96479">
        <w:rPr>
          <w:rFonts w:ascii="宋体" w:eastAsia="宋体" w:hAnsi="宋体" w:cs="Microsoft JhengHei" w:hint="eastAsia"/>
          <w:sz w:val="24"/>
          <w:szCs w:val="24"/>
          <w:lang w:eastAsia="zh-CN"/>
        </w:rPr>
        <w:t>二氯丙烷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的原料及流程、要求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、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试验方法、检验规则、标志、包 装、运输和贮存内容的确定。 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六、重大意见分歧的处理依据好结果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目前暂无重大意见分歧，待正式征求意见后若有重大意见分歧再补充。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七、作为推荐性或强制性标准的建议及理由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建议作为推荐性标准发布实施。 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八、贯彻标准的措施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1、山东省环境保护产业协会制定相应的实施意见，如对该团体标准的宣传 贯彻制定切实可行的措施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做好宣传培训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示范推广等工作 。</w:t>
      </w:r>
    </w:p>
    <w:p w:rsidR="003214EB" w:rsidRPr="00E3349B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2、 山东省环境保护产业协会定期对本标准实施情况进行调查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掌握动态 ，并对实施效果进行跟踪评估，及时解决设施中的问题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不断修改完善，提升标准 水平，提高标准的科学性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、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合理性、协调性和可</w:t>
      </w:r>
      <w:r w:rsidRPr="00007711">
        <w:rPr>
          <w:rFonts w:ascii="宋体" w:eastAsia="宋体" w:hAnsi="宋体" w:cs="Microsoft JhengHei"/>
          <w:sz w:val="24"/>
          <w:szCs w:val="24"/>
          <w:lang w:eastAsia="zh-CN"/>
        </w:rPr>
        <w:t>操作性</w:t>
      </w:r>
      <w:r w:rsidRPr="00007711">
        <w:rPr>
          <w:rFonts w:ascii="宋体" w:eastAsia="宋体" w:hAnsi="宋体" w:cs="Microsoft JhengHei"/>
          <w:spacing w:val="-41"/>
          <w:sz w:val="24"/>
          <w:szCs w:val="24"/>
          <w:lang w:eastAsia="zh-CN"/>
        </w:rPr>
        <w:t xml:space="preserve"> </w:t>
      </w:r>
      <w:r w:rsidRPr="00007711">
        <w:rPr>
          <w:rFonts w:ascii="宋体" w:eastAsia="宋体" w:hAnsi="宋体" w:cs="Microsoft JhengHei"/>
          <w:sz w:val="24"/>
          <w:szCs w:val="24"/>
          <w:lang w:eastAsia="zh-CN"/>
        </w:rPr>
        <w:t>。</w:t>
      </w:r>
    </w:p>
    <w:sectPr w:rsidR="003214EB" w:rsidRPr="00E3349B" w:rsidSect="003214EB">
      <w:pgSz w:w="11920" w:h="16840"/>
      <w:pgMar w:top="1500" w:right="1680" w:bottom="993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CF" w:rsidRDefault="003237CF" w:rsidP="00110F6C">
      <w:r>
        <w:separator/>
      </w:r>
    </w:p>
  </w:endnote>
  <w:endnote w:type="continuationSeparator" w:id="0">
    <w:p w:rsidR="003237CF" w:rsidRDefault="003237CF" w:rsidP="0011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CF" w:rsidRDefault="003237CF" w:rsidP="00110F6C">
      <w:r>
        <w:separator/>
      </w:r>
    </w:p>
  </w:footnote>
  <w:footnote w:type="continuationSeparator" w:id="0">
    <w:p w:rsidR="003237CF" w:rsidRDefault="003237CF" w:rsidP="0011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F87"/>
    <w:multiLevelType w:val="hybridMultilevel"/>
    <w:tmpl w:val="3E720348"/>
    <w:lvl w:ilvl="0" w:tplc="AAF4E48A">
      <w:start w:val="1"/>
      <w:numFmt w:val="decimal"/>
      <w:lvlText w:val="%1、"/>
      <w:lvlJc w:val="left"/>
      <w:pPr>
        <w:ind w:left="11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A4"/>
    <w:rsid w:val="00033B02"/>
    <w:rsid w:val="000B597A"/>
    <w:rsid w:val="000E3838"/>
    <w:rsid w:val="00110F6C"/>
    <w:rsid w:val="001B2E5C"/>
    <w:rsid w:val="00222E2C"/>
    <w:rsid w:val="002271C0"/>
    <w:rsid w:val="00237F67"/>
    <w:rsid w:val="003214EB"/>
    <w:rsid w:val="003237CF"/>
    <w:rsid w:val="00443B1A"/>
    <w:rsid w:val="004D4E7B"/>
    <w:rsid w:val="00657178"/>
    <w:rsid w:val="007B1E57"/>
    <w:rsid w:val="007B777B"/>
    <w:rsid w:val="007F5BD5"/>
    <w:rsid w:val="00886AA4"/>
    <w:rsid w:val="00960D4F"/>
    <w:rsid w:val="009D19C7"/>
    <w:rsid w:val="00A21879"/>
    <w:rsid w:val="00A96479"/>
    <w:rsid w:val="00B35860"/>
    <w:rsid w:val="00B65C88"/>
    <w:rsid w:val="00DB7CEF"/>
    <w:rsid w:val="00DC0C0C"/>
    <w:rsid w:val="00DE0711"/>
    <w:rsid w:val="00E3349B"/>
    <w:rsid w:val="00E6314D"/>
    <w:rsid w:val="00E82BCB"/>
    <w:rsid w:val="00F5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6C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F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F6C"/>
    <w:rPr>
      <w:sz w:val="18"/>
      <w:szCs w:val="18"/>
    </w:rPr>
  </w:style>
  <w:style w:type="paragraph" w:styleId="a5">
    <w:name w:val="List Paragraph"/>
    <w:basedOn w:val="a"/>
    <w:uiPriority w:val="34"/>
    <w:qFormat/>
    <w:rsid w:val="00110F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6C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F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F6C"/>
    <w:rPr>
      <w:sz w:val="18"/>
      <w:szCs w:val="18"/>
    </w:rPr>
  </w:style>
  <w:style w:type="paragraph" w:styleId="a5">
    <w:name w:val="List Paragraph"/>
    <w:basedOn w:val="a"/>
    <w:uiPriority w:val="34"/>
    <w:qFormat/>
    <w:rsid w:val="00110F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2021-05-08T07:54:00Z</dcterms:created>
  <dcterms:modified xsi:type="dcterms:W3CDTF">2021-05-27T04:26:00Z</dcterms:modified>
</cp:coreProperties>
</file>